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0566" w14:textId="3C4D195B" w:rsidR="00F77B62" w:rsidRDefault="00F77B62" w:rsidP="00F77B62">
      <w:pPr>
        <w:spacing w:before="120" w:after="120" w:line="300" w:lineRule="auto"/>
        <w:jc w:val="both"/>
        <w:rPr>
          <w:rFonts w:ascii="Verdana" w:hAnsi="Verdana"/>
          <w:sz w:val="20"/>
          <w:szCs w:val="20"/>
        </w:rPr>
      </w:pPr>
      <w:r w:rsidRPr="00755823">
        <w:rPr>
          <w:rFonts w:ascii="Verdana" w:hAnsi="Verdana"/>
          <w:sz w:val="20"/>
          <w:szCs w:val="20"/>
        </w:rPr>
        <w:t xml:space="preserve">EXCELENTÍSSIMO SENHOR DOUTOR JUIZ DE DIREITO DA </w:t>
      </w:r>
      <w:r w:rsidR="00396D6E">
        <w:rPr>
          <w:rFonts w:ascii="Verdana" w:hAnsi="Verdana"/>
          <w:sz w:val="20"/>
          <w:szCs w:val="20"/>
        </w:rPr>
        <w:t>X</w:t>
      </w:r>
      <w:r w:rsidRPr="00755823">
        <w:rPr>
          <w:rFonts w:ascii="Verdana" w:hAnsi="Verdana"/>
          <w:sz w:val="20"/>
          <w:szCs w:val="20"/>
        </w:rPr>
        <w:t xml:space="preserve">ª VARA CÍVEL DA COMARCA DE </w:t>
      </w:r>
      <w:r w:rsidR="00396D6E">
        <w:rPr>
          <w:rFonts w:ascii="Verdana" w:hAnsi="Verdana"/>
          <w:sz w:val="20"/>
          <w:szCs w:val="20"/>
        </w:rPr>
        <w:t>XXXX</w:t>
      </w:r>
      <w:r w:rsidRPr="00755823">
        <w:rPr>
          <w:rFonts w:ascii="Verdana" w:hAnsi="Verdana"/>
          <w:sz w:val="20"/>
          <w:szCs w:val="20"/>
        </w:rPr>
        <w:t>/SP</w:t>
      </w:r>
    </w:p>
    <w:p w14:paraId="526E00A1" w14:textId="77777777" w:rsidR="00F77B62" w:rsidRDefault="00F77B62" w:rsidP="00F77B62">
      <w:pPr>
        <w:spacing w:before="120" w:after="120" w:line="300" w:lineRule="auto"/>
        <w:jc w:val="both"/>
        <w:rPr>
          <w:rFonts w:ascii="Verdana" w:hAnsi="Verdana"/>
          <w:sz w:val="20"/>
          <w:szCs w:val="20"/>
        </w:rPr>
      </w:pPr>
    </w:p>
    <w:p w14:paraId="77289462" w14:textId="77777777" w:rsidR="00F77B62" w:rsidRDefault="00F77B62" w:rsidP="00F77B62">
      <w:pPr>
        <w:spacing w:before="120" w:after="120" w:line="300" w:lineRule="auto"/>
        <w:jc w:val="both"/>
        <w:rPr>
          <w:rFonts w:ascii="Verdana" w:hAnsi="Verdana"/>
          <w:sz w:val="20"/>
          <w:szCs w:val="20"/>
        </w:rPr>
      </w:pPr>
    </w:p>
    <w:p w14:paraId="6AD15A1A" w14:textId="77777777" w:rsidR="00F77B62" w:rsidRDefault="00F77B62" w:rsidP="00F77B62">
      <w:pPr>
        <w:spacing w:before="120" w:after="120" w:line="300" w:lineRule="auto"/>
        <w:jc w:val="both"/>
        <w:rPr>
          <w:rFonts w:ascii="Verdana" w:hAnsi="Verdana"/>
          <w:sz w:val="20"/>
          <w:szCs w:val="20"/>
        </w:rPr>
      </w:pPr>
    </w:p>
    <w:p w14:paraId="7C7A83DD" w14:textId="10724A13" w:rsidR="00F77B62" w:rsidRPr="00755823" w:rsidRDefault="00F77B62" w:rsidP="00F77B62">
      <w:pPr>
        <w:spacing w:before="120" w:after="120" w:line="300" w:lineRule="auto"/>
        <w:jc w:val="both"/>
        <w:rPr>
          <w:rFonts w:ascii="Verdana" w:hAnsi="Verdana"/>
          <w:sz w:val="20"/>
          <w:szCs w:val="20"/>
        </w:rPr>
      </w:pPr>
      <w:r w:rsidRPr="00755823">
        <w:rPr>
          <w:rFonts w:ascii="Verdana" w:hAnsi="Verdana"/>
          <w:b/>
          <w:bCs/>
          <w:sz w:val="20"/>
          <w:szCs w:val="20"/>
        </w:rPr>
        <w:t>Processo nº:</w:t>
      </w:r>
      <w:r w:rsidRPr="00755823">
        <w:rPr>
          <w:rFonts w:ascii="Verdana" w:hAnsi="Verdana"/>
          <w:sz w:val="20"/>
          <w:szCs w:val="20"/>
        </w:rPr>
        <w:t xml:space="preserve"> </w:t>
      </w:r>
      <w:r w:rsidR="00396D6E">
        <w:rPr>
          <w:rFonts w:ascii="Verdana" w:hAnsi="Verdana"/>
          <w:sz w:val="20"/>
          <w:szCs w:val="20"/>
        </w:rPr>
        <w:t>XXXXXXX-XX.XXXX.X.XX.XXXX</w:t>
      </w:r>
    </w:p>
    <w:p w14:paraId="0321AF33" w14:textId="77777777" w:rsidR="00F77B62" w:rsidRDefault="00F77B62" w:rsidP="00F77B62">
      <w:pPr>
        <w:spacing w:before="120" w:after="120" w:line="300" w:lineRule="auto"/>
        <w:jc w:val="both"/>
        <w:rPr>
          <w:rFonts w:ascii="Verdana" w:hAnsi="Verdana"/>
          <w:b/>
          <w:bCs/>
          <w:sz w:val="20"/>
          <w:szCs w:val="20"/>
        </w:rPr>
      </w:pPr>
    </w:p>
    <w:p w14:paraId="58747613" w14:textId="77777777" w:rsidR="00F77B62" w:rsidRDefault="00F77B62" w:rsidP="00F77B62">
      <w:pPr>
        <w:spacing w:before="120" w:after="120" w:line="300" w:lineRule="auto"/>
        <w:jc w:val="both"/>
        <w:rPr>
          <w:rFonts w:ascii="Verdana" w:hAnsi="Verdana"/>
          <w:b/>
          <w:bCs/>
          <w:sz w:val="20"/>
          <w:szCs w:val="20"/>
        </w:rPr>
      </w:pPr>
    </w:p>
    <w:p w14:paraId="06E29EE8" w14:textId="74D288FA" w:rsidR="00F77B62" w:rsidRPr="00755823" w:rsidRDefault="00396D6E" w:rsidP="00F77B62">
      <w:pPr>
        <w:spacing w:before="120" w:after="120" w:line="300" w:lineRule="auto"/>
        <w:ind w:left="1134"/>
        <w:jc w:val="both"/>
        <w:rPr>
          <w:rFonts w:ascii="Verdana" w:hAnsi="Verdana"/>
          <w:sz w:val="20"/>
          <w:szCs w:val="20"/>
        </w:rPr>
      </w:pPr>
      <w:r>
        <w:rPr>
          <w:rFonts w:ascii="Verdana" w:hAnsi="Verdana"/>
          <w:b/>
          <w:bCs/>
          <w:sz w:val="20"/>
          <w:szCs w:val="20"/>
        </w:rPr>
        <w:t>YYYYY</w:t>
      </w:r>
      <w:r w:rsidR="00F77B62" w:rsidRPr="00755823">
        <w:rPr>
          <w:rFonts w:ascii="Verdana" w:hAnsi="Verdana"/>
          <w:sz w:val="20"/>
          <w:szCs w:val="20"/>
        </w:rPr>
        <w:t xml:space="preserve">, já devidamente qualificada nos autos da Ação de Execução em epígrafe, que lhe </w:t>
      </w:r>
      <w:r w:rsidR="00F77B62">
        <w:rPr>
          <w:rFonts w:ascii="Verdana" w:hAnsi="Verdana"/>
          <w:sz w:val="20"/>
          <w:szCs w:val="20"/>
        </w:rPr>
        <w:t>pro</w:t>
      </w:r>
      <w:r w:rsidR="00F77B62" w:rsidRPr="00755823">
        <w:rPr>
          <w:rFonts w:ascii="Verdana" w:hAnsi="Verdana"/>
          <w:sz w:val="20"/>
          <w:szCs w:val="20"/>
        </w:rPr>
        <w:t xml:space="preserve">move </w:t>
      </w:r>
      <w:r>
        <w:rPr>
          <w:rFonts w:ascii="Verdana" w:hAnsi="Verdana"/>
          <w:b/>
          <w:bCs/>
          <w:sz w:val="20"/>
          <w:szCs w:val="20"/>
        </w:rPr>
        <w:t>ZZZZZ</w:t>
      </w:r>
      <w:r w:rsidR="00F77B62" w:rsidRPr="00755823">
        <w:rPr>
          <w:rFonts w:ascii="Verdana" w:hAnsi="Verdana"/>
          <w:sz w:val="20"/>
          <w:szCs w:val="20"/>
        </w:rPr>
        <w:t>, vem, respeitosamente, perante Vossa Excelência, por seu advogado que esta subscreve, com fundamento nos artigos 833, IV e § 2º, e 854, § 3º, do Código de Processo Civil, c/c artigo 1º, III, da Constituição Federal, apresentar</w:t>
      </w:r>
      <w:r w:rsidR="00F77B62">
        <w:rPr>
          <w:rFonts w:ascii="Verdana" w:hAnsi="Verdana"/>
          <w:sz w:val="20"/>
          <w:szCs w:val="20"/>
        </w:rPr>
        <w:t xml:space="preserve"> </w:t>
      </w:r>
      <w:r w:rsidR="00F77B62" w:rsidRPr="00755823">
        <w:rPr>
          <w:rFonts w:ascii="Verdana" w:hAnsi="Verdana"/>
          <w:b/>
          <w:bCs/>
          <w:sz w:val="20"/>
          <w:szCs w:val="20"/>
        </w:rPr>
        <w:t>IMPUGNAÇÃO AO BLOQUEIO JUDICIAL</w:t>
      </w:r>
      <w:r w:rsidR="00F77B62">
        <w:rPr>
          <w:rFonts w:ascii="Verdana" w:hAnsi="Verdana"/>
          <w:b/>
          <w:bCs/>
          <w:sz w:val="20"/>
          <w:szCs w:val="20"/>
        </w:rPr>
        <w:t xml:space="preserve"> SISBUAJUD</w:t>
      </w:r>
      <w:r w:rsidR="00F77B62" w:rsidRPr="00755823">
        <w:rPr>
          <w:rFonts w:ascii="Verdana" w:hAnsi="Verdana"/>
          <w:b/>
          <w:bCs/>
          <w:sz w:val="20"/>
          <w:szCs w:val="20"/>
        </w:rPr>
        <w:t xml:space="preserve"> COM PEDIDO DE TUTELA DE URGÊNCIA</w:t>
      </w:r>
      <w:r w:rsidR="00F77B62">
        <w:rPr>
          <w:rFonts w:ascii="Verdana" w:hAnsi="Verdana"/>
          <w:b/>
          <w:bCs/>
          <w:sz w:val="20"/>
          <w:szCs w:val="20"/>
        </w:rPr>
        <w:t>,</w:t>
      </w:r>
      <w:r w:rsidR="00F77B62" w:rsidRPr="00755823">
        <w:rPr>
          <w:rFonts w:ascii="Verdana" w:hAnsi="Verdana"/>
          <w:sz w:val="20"/>
          <w:szCs w:val="20"/>
        </w:rPr>
        <w:t xml:space="preserve"> pelos fatos e fundamentos a seguir expostos.</w:t>
      </w:r>
    </w:p>
    <w:p w14:paraId="3EF6E241" w14:textId="77777777" w:rsidR="00F77B62" w:rsidRPr="006C1BC4" w:rsidRDefault="00F77B62" w:rsidP="00F77B62">
      <w:pPr>
        <w:spacing w:before="120" w:after="120" w:line="300" w:lineRule="auto"/>
        <w:ind w:left="1134"/>
        <w:jc w:val="both"/>
        <w:rPr>
          <w:rFonts w:ascii="Verdana" w:hAnsi="Verdana"/>
          <w:sz w:val="20"/>
          <w:szCs w:val="20"/>
        </w:rPr>
      </w:pPr>
      <w:r w:rsidRPr="006C1BC4">
        <w:rPr>
          <w:rFonts w:ascii="Verdana" w:hAnsi="Verdana"/>
          <w:sz w:val="20"/>
          <w:szCs w:val="20"/>
        </w:rPr>
        <w:t>Dispõe o artigo 854, § 3º, do Código de Processo Civil:</w:t>
      </w:r>
    </w:p>
    <w:p w14:paraId="2052A564" w14:textId="77777777" w:rsidR="00F77B62" w:rsidRPr="006C1BC4" w:rsidRDefault="00F77B62" w:rsidP="00F77B62">
      <w:pPr>
        <w:spacing w:before="120" w:after="120" w:line="300" w:lineRule="auto"/>
        <w:ind w:left="1134"/>
        <w:jc w:val="both"/>
        <w:rPr>
          <w:rFonts w:ascii="Verdana" w:hAnsi="Verdana"/>
          <w:sz w:val="20"/>
          <w:szCs w:val="20"/>
        </w:rPr>
      </w:pPr>
    </w:p>
    <w:p w14:paraId="1D9FB5A3" w14:textId="77777777" w:rsidR="00F77B62" w:rsidRPr="006C1BC4" w:rsidRDefault="00F77B62" w:rsidP="00F77B62">
      <w:pPr>
        <w:spacing w:before="120" w:after="120" w:line="300" w:lineRule="auto"/>
        <w:ind w:left="1134"/>
        <w:jc w:val="both"/>
        <w:rPr>
          <w:rFonts w:ascii="Verdana" w:hAnsi="Verdana"/>
          <w:iCs/>
          <w:sz w:val="18"/>
          <w:szCs w:val="18"/>
        </w:rPr>
      </w:pPr>
      <w:r w:rsidRPr="006C1BC4">
        <w:rPr>
          <w:rFonts w:ascii="Verdana" w:hAnsi="Verdana"/>
          <w:iCs/>
          <w:sz w:val="18"/>
          <w:szCs w:val="18"/>
        </w:rPr>
        <w:t>Art. 854. Para possibilitar a penhora de dinheiro em depósito ou em aplicação financeira, o juiz, a requerimento do exequente, sem dar ciência prévia do ato ao executado, determinará às instituições financeiras, por meio de sistema eletrônico gerido pela autoridade supervisora do sistema financeiro nacional, que torne indisponíveis ativos financeiros existentes em nome do executado, limitando-se a indisponibilidade ao valor indicado na execução.</w:t>
      </w:r>
    </w:p>
    <w:p w14:paraId="1307EC8F" w14:textId="77777777" w:rsidR="00F77B62" w:rsidRPr="006C1BC4" w:rsidRDefault="00F77B62" w:rsidP="00F77B62">
      <w:pPr>
        <w:spacing w:before="120" w:after="120" w:line="300" w:lineRule="auto"/>
        <w:ind w:left="1134"/>
        <w:jc w:val="both"/>
        <w:rPr>
          <w:rFonts w:ascii="Verdana" w:hAnsi="Verdana"/>
          <w:iCs/>
          <w:sz w:val="18"/>
          <w:szCs w:val="18"/>
        </w:rPr>
      </w:pPr>
      <w:r w:rsidRPr="006C1BC4">
        <w:rPr>
          <w:rFonts w:ascii="Verdana" w:hAnsi="Verdana"/>
          <w:iCs/>
          <w:sz w:val="18"/>
          <w:szCs w:val="18"/>
        </w:rPr>
        <w:t>[...]</w:t>
      </w:r>
    </w:p>
    <w:p w14:paraId="320AE239" w14:textId="77777777" w:rsidR="00F77B62" w:rsidRPr="006C1BC4" w:rsidRDefault="00F77B62" w:rsidP="00F77B62">
      <w:pPr>
        <w:spacing w:before="120" w:after="120" w:line="300" w:lineRule="auto"/>
        <w:ind w:left="1134"/>
        <w:jc w:val="both"/>
        <w:rPr>
          <w:rFonts w:ascii="Verdana" w:hAnsi="Verdana"/>
          <w:iCs/>
          <w:sz w:val="18"/>
          <w:szCs w:val="18"/>
        </w:rPr>
      </w:pPr>
      <w:r w:rsidRPr="006C1BC4">
        <w:rPr>
          <w:rFonts w:ascii="Verdana" w:hAnsi="Verdana"/>
          <w:iCs/>
          <w:sz w:val="18"/>
          <w:szCs w:val="18"/>
        </w:rPr>
        <w:t>§ 3º Incumbe ao executado, no prazo de 5 (cinco) dias, comprovar que:</w:t>
      </w:r>
    </w:p>
    <w:p w14:paraId="669567FE" w14:textId="77777777" w:rsidR="00F77B62" w:rsidRPr="006C1BC4" w:rsidRDefault="00F77B62" w:rsidP="00F77B62">
      <w:pPr>
        <w:spacing w:before="120" w:after="120" w:line="300" w:lineRule="auto"/>
        <w:ind w:left="1134"/>
        <w:jc w:val="both"/>
        <w:rPr>
          <w:rFonts w:ascii="Verdana" w:hAnsi="Verdana"/>
          <w:iCs/>
          <w:sz w:val="18"/>
          <w:szCs w:val="18"/>
        </w:rPr>
      </w:pPr>
      <w:r w:rsidRPr="006C1BC4">
        <w:rPr>
          <w:rFonts w:ascii="Verdana" w:hAnsi="Verdana"/>
          <w:iCs/>
          <w:sz w:val="18"/>
          <w:szCs w:val="18"/>
        </w:rPr>
        <w:t>I - as quantias tornadas indisponíveis são impenhoráveis;</w:t>
      </w:r>
    </w:p>
    <w:p w14:paraId="0CC35976" w14:textId="77777777" w:rsidR="00F77B62" w:rsidRPr="006C1BC4" w:rsidRDefault="00F77B62" w:rsidP="00F77B62">
      <w:pPr>
        <w:spacing w:before="120" w:after="120" w:line="300" w:lineRule="auto"/>
        <w:ind w:left="1134"/>
        <w:jc w:val="both"/>
        <w:rPr>
          <w:rFonts w:ascii="Verdana" w:hAnsi="Verdana"/>
          <w:iCs/>
          <w:sz w:val="18"/>
          <w:szCs w:val="18"/>
        </w:rPr>
      </w:pPr>
      <w:r w:rsidRPr="006C1BC4">
        <w:rPr>
          <w:rFonts w:ascii="Verdana" w:hAnsi="Verdana"/>
          <w:iCs/>
          <w:sz w:val="18"/>
          <w:szCs w:val="18"/>
        </w:rPr>
        <w:t>II - ainda remanesce indisponibilidade excessiva de ativos financeiros.</w:t>
      </w:r>
    </w:p>
    <w:p w14:paraId="3D4BC3B5" w14:textId="77777777" w:rsidR="00F77B62" w:rsidRPr="006C1BC4" w:rsidRDefault="00F77B62" w:rsidP="00F77B62">
      <w:pPr>
        <w:spacing w:before="120" w:after="120" w:line="300" w:lineRule="auto"/>
        <w:ind w:left="1134"/>
        <w:jc w:val="both"/>
        <w:rPr>
          <w:rFonts w:ascii="Verdana" w:hAnsi="Verdana"/>
          <w:sz w:val="20"/>
          <w:szCs w:val="20"/>
        </w:rPr>
      </w:pPr>
    </w:p>
    <w:p w14:paraId="1E9FC74E" w14:textId="77777777" w:rsidR="00F77B62" w:rsidRDefault="00F77B62" w:rsidP="00F77B62">
      <w:pPr>
        <w:spacing w:before="120" w:after="120" w:line="300" w:lineRule="auto"/>
        <w:ind w:firstLine="1134"/>
        <w:jc w:val="both"/>
        <w:rPr>
          <w:rFonts w:ascii="Verdana" w:hAnsi="Verdana"/>
          <w:sz w:val="20"/>
          <w:szCs w:val="20"/>
        </w:rPr>
      </w:pPr>
      <w:r w:rsidRPr="006C1BC4">
        <w:rPr>
          <w:rFonts w:ascii="Verdana" w:hAnsi="Verdana"/>
          <w:sz w:val="20"/>
          <w:szCs w:val="20"/>
        </w:rPr>
        <w:t xml:space="preserve">Embora a parte </w:t>
      </w:r>
      <w:r>
        <w:rPr>
          <w:rFonts w:ascii="Verdana" w:hAnsi="Verdana"/>
          <w:sz w:val="20"/>
          <w:szCs w:val="20"/>
        </w:rPr>
        <w:t>E</w:t>
      </w:r>
      <w:r w:rsidRPr="006C1BC4">
        <w:rPr>
          <w:rFonts w:ascii="Verdana" w:hAnsi="Verdana"/>
          <w:sz w:val="20"/>
          <w:szCs w:val="20"/>
        </w:rPr>
        <w:t>xecutada ainda não tenha sido formalmente intimada, manifesta-se neste momento, considerando, portanto, suprida a intimação, em razão da urgência que o caso merece, visto que</w:t>
      </w:r>
      <w:r>
        <w:rPr>
          <w:rFonts w:ascii="Verdana" w:hAnsi="Verdana"/>
          <w:sz w:val="20"/>
          <w:szCs w:val="20"/>
        </w:rPr>
        <w:t xml:space="preserve"> a </w:t>
      </w:r>
      <w:r w:rsidRPr="000339F5">
        <w:rPr>
          <w:rFonts w:ascii="Verdana" w:hAnsi="Verdana"/>
          <w:b/>
          <w:bCs/>
          <w:sz w:val="20"/>
          <w:szCs w:val="20"/>
        </w:rPr>
        <w:t>integralidade do valor do salário da Executada foi bloqueado pelo Sisbajud</w:t>
      </w:r>
      <w:r w:rsidRPr="006C1BC4">
        <w:rPr>
          <w:rFonts w:ascii="Verdana" w:hAnsi="Verdana"/>
          <w:sz w:val="20"/>
          <w:szCs w:val="20"/>
        </w:rPr>
        <w:t>. </w:t>
      </w:r>
    </w:p>
    <w:p w14:paraId="72ADB8ED" w14:textId="77777777" w:rsidR="00F77B62" w:rsidRDefault="00F77B62" w:rsidP="00F77B62">
      <w:pPr>
        <w:spacing w:before="120" w:after="120" w:line="300" w:lineRule="auto"/>
        <w:ind w:firstLine="1134"/>
        <w:jc w:val="both"/>
        <w:rPr>
          <w:rFonts w:ascii="Verdana" w:hAnsi="Verdana"/>
          <w:sz w:val="20"/>
          <w:szCs w:val="20"/>
        </w:rPr>
      </w:pPr>
      <w:r w:rsidRPr="009976A4">
        <w:rPr>
          <w:rFonts w:ascii="Verdana" w:hAnsi="Verdana"/>
          <w:sz w:val="20"/>
          <w:szCs w:val="20"/>
        </w:rPr>
        <w:t xml:space="preserve">No caso telado, ao atender ao pedido da parte </w:t>
      </w:r>
      <w:r>
        <w:rPr>
          <w:rFonts w:ascii="Verdana" w:hAnsi="Verdana"/>
          <w:sz w:val="20"/>
          <w:szCs w:val="20"/>
        </w:rPr>
        <w:t>E</w:t>
      </w:r>
      <w:r w:rsidRPr="009976A4">
        <w:rPr>
          <w:rFonts w:ascii="Verdana" w:hAnsi="Verdana"/>
          <w:sz w:val="20"/>
          <w:szCs w:val="20"/>
        </w:rPr>
        <w:t xml:space="preserve">xequente (fls. </w:t>
      </w:r>
      <w:r>
        <w:rPr>
          <w:rFonts w:ascii="Verdana" w:hAnsi="Verdana"/>
          <w:sz w:val="20"/>
          <w:szCs w:val="20"/>
        </w:rPr>
        <w:t>330/331</w:t>
      </w:r>
      <w:r w:rsidRPr="009976A4">
        <w:rPr>
          <w:rFonts w:ascii="Verdana" w:hAnsi="Verdana"/>
          <w:sz w:val="20"/>
          <w:szCs w:val="20"/>
        </w:rPr>
        <w:t xml:space="preserve">), foi promovido o bloqueio de valores via SisbaJud na seguinte conta corrente mantida pela parte </w:t>
      </w:r>
      <w:r>
        <w:rPr>
          <w:rFonts w:ascii="Verdana" w:hAnsi="Verdana"/>
          <w:sz w:val="20"/>
          <w:szCs w:val="20"/>
        </w:rPr>
        <w:t>E</w:t>
      </w:r>
      <w:r w:rsidRPr="009976A4">
        <w:rPr>
          <w:rFonts w:ascii="Verdana" w:hAnsi="Verdana"/>
          <w:sz w:val="20"/>
          <w:szCs w:val="20"/>
        </w:rPr>
        <w:t xml:space="preserve">xecutada: </w:t>
      </w:r>
    </w:p>
    <w:p w14:paraId="0D9C41C7" w14:textId="28304A4A" w:rsidR="00F77B62" w:rsidRPr="00F801EF" w:rsidRDefault="00F77B62" w:rsidP="00F77B62"/>
    <w:p w14:paraId="3E943580" w14:textId="16B16578" w:rsidR="00F77B62" w:rsidRPr="009976A4" w:rsidRDefault="00396D6E" w:rsidP="00F77B62">
      <w:pPr>
        <w:spacing w:before="120" w:after="120" w:line="300" w:lineRule="auto"/>
        <w:ind w:left="1134"/>
        <w:jc w:val="both"/>
        <w:rPr>
          <w:rFonts w:ascii="Verdana" w:hAnsi="Verdana"/>
          <w:sz w:val="20"/>
          <w:szCs w:val="20"/>
        </w:rPr>
      </w:pPr>
      <w:r>
        <w:rPr>
          <w:rFonts w:ascii="Verdana" w:hAnsi="Verdana"/>
          <w:b/>
          <w:bCs/>
          <w:noProof/>
          <w:sz w:val="20"/>
          <w:szCs w:val="20"/>
        </w:rPr>
        <w:lastRenderedPageBreak/>
        <mc:AlternateContent>
          <mc:Choice Requires="wps">
            <w:drawing>
              <wp:anchor distT="0" distB="0" distL="114300" distR="114300" simplePos="0" relativeHeight="251659264" behindDoc="1" locked="0" layoutInCell="1" allowOverlap="1" wp14:anchorId="4A69895A" wp14:editId="6BE65ED2">
                <wp:simplePos x="0" y="0"/>
                <wp:positionH relativeFrom="column">
                  <wp:posOffset>643890</wp:posOffset>
                </wp:positionH>
                <wp:positionV relativeFrom="paragraph">
                  <wp:posOffset>-150495</wp:posOffset>
                </wp:positionV>
                <wp:extent cx="4857750" cy="695325"/>
                <wp:effectExtent l="0" t="0" r="19050" b="28575"/>
                <wp:wrapNone/>
                <wp:docPr id="468334537" name="Retângulo 1"/>
                <wp:cNvGraphicFramePr/>
                <a:graphic xmlns:a="http://schemas.openxmlformats.org/drawingml/2006/main">
                  <a:graphicData uri="http://schemas.microsoft.com/office/word/2010/wordprocessingShape">
                    <wps:wsp>
                      <wps:cNvSpPr/>
                      <wps:spPr>
                        <a:xfrm>
                          <a:off x="0" y="0"/>
                          <a:ext cx="4857750" cy="6953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A0BE" id="Retângulo 1" o:spid="_x0000_s1026" style="position:absolute;margin-left:50.7pt;margin-top:-11.85pt;width:38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" fillcolor="white [3201]" strokecolor="black [3200]" strokeweight="1.5pt"/>
            </w:pict>
          </mc:Fallback>
        </mc:AlternateContent>
      </w:r>
      <w:r w:rsidR="00F77B62" w:rsidRPr="009976A4">
        <w:rPr>
          <w:rFonts w:ascii="Verdana" w:hAnsi="Verdana"/>
          <w:b/>
          <w:bCs/>
          <w:sz w:val="20"/>
          <w:szCs w:val="20"/>
        </w:rPr>
        <w:t xml:space="preserve">Banco do Brasil, Agência </w:t>
      </w:r>
      <w:r>
        <w:rPr>
          <w:rFonts w:ascii="Verdana" w:hAnsi="Verdana"/>
          <w:b/>
          <w:bCs/>
          <w:sz w:val="20"/>
          <w:szCs w:val="20"/>
        </w:rPr>
        <w:t>XXXX-X</w:t>
      </w:r>
      <w:r w:rsidR="00F77B62" w:rsidRPr="009976A4">
        <w:rPr>
          <w:rFonts w:ascii="Verdana" w:hAnsi="Verdana"/>
          <w:b/>
          <w:bCs/>
          <w:sz w:val="20"/>
          <w:szCs w:val="20"/>
        </w:rPr>
        <w:t xml:space="preserve">, Conta Corrente </w:t>
      </w:r>
      <w:r>
        <w:rPr>
          <w:rFonts w:ascii="Verdana" w:hAnsi="Verdana"/>
          <w:b/>
          <w:bCs/>
          <w:sz w:val="20"/>
          <w:szCs w:val="20"/>
        </w:rPr>
        <w:t>XXXXX-X</w:t>
      </w:r>
      <w:r w:rsidR="00F77B62" w:rsidRPr="009976A4">
        <w:rPr>
          <w:rFonts w:ascii="Verdana" w:hAnsi="Verdana"/>
          <w:b/>
          <w:bCs/>
          <w:sz w:val="20"/>
          <w:szCs w:val="20"/>
        </w:rPr>
        <w:t>, no valor de R$ 12.865,24</w:t>
      </w:r>
      <w:r w:rsidR="00F77B62" w:rsidRPr="009976A4">
        <w:rPr>
          <w:rFonts w:ascii="Verdana" w:hAnsi="Verdana"/>
          <w:sz w:val="20"/>
          <w:szCs w:val="20"/>
        </w:rPr>
        <w:t>.</w:t>
      </w:r>
    </w:p>
    <w:p w14:paraId="56D550E8" w14:textId="77777777" w:rsidR="00F77B62" w:rsidRDefault="00F77B62" w:rsidP="00F77B62">
      <w:pPr>
        <w:spacing w:before="120" w:after="120" w:line="300" w:lineRule="auto"/>
        <w:ind w:firstLine="1134"/>
        <w:jc w:val="both"/>
        <w:rPr>
          <w:rFonts w:ascii="Verdana" w:hAnsi="Verdana"/>
          <w:sz w:val="20"/>
          <w:szCs w:val="20"/>
        </w:rPr>
      </w:pPr>
    </w:p>
    <w:p w14:paraId="508DB337" w14:textId="77777777" w:rsidR="00F77B62" w:rsidRDefault="00F77B62" w:rsidP="00F77B62">
      <w:pPr>
        <w:spacing w:before="120" w:after="120" w:line="300" w:lineRule="auto"/>
        <w:ind w:firstLine="1134"/>
        <w:jc w:val="both"/>
        <w:rPr>
          <w:rFonts w:ascii="Verdana" w:hAnsi="Verdana"/>
          <w:sz w:val="20"/>
          <w:szCs w:val="20"/>
        </w:rPr>
      </w:pPr>
    </w:p>
    <w:p w14:paraId="67212423" w14:textId="77777777" w:rsidR="00F77B62" w:rsidRDefault="00F77B62" w:rsidP="00F77B62">
      <w:pPr>
        <w:spacing w:before="120" w:after="120" w:line="300" w:lineRule="auto"/>
        <w:ind w:firstLine="1134"/>
        <w:jc w:val="both"/>
        <w:rPr>
          <w:rFonts w:ascii="Verdana" w:hAnsi="Verdana"/>
          <w:sz w:val="20"/>
          <w:szCs w:val="20"/>
        </w:rPr>
      </w:pPr>
      <w:r w:rsidRPr="009976A4">
        <w:rPr>
          <w:rFonts w:ascii="Verdana" w:hAnsi="Verdana"/>
          <w:sz w:val="20"/>
          <w:szCs w:val="20"/>
        </w:rPr>
        <w:t xml:space="preserve">Segundo o </w:t>
      </w:r>
      <w:r w:rsidRPr="00B37AD3">
        <w:rPr>
          <w:rFonts w:ascii="Verdana" w:hAnsi="Verdana"/>
          <w:b/>
          <w:bCs/>
          <w:sz w:val="20"/>
          <w:szCs w:val="20"/>
        </w:rPr>
        <w:t>extrato da conta corrente</w:t>
      </w:r>
      <w:r w:rsidRPr="009976A4">
        <w:rPr>
          <w:rFonts w:ascii="Verdana" w:hAnsi="Verdana"/>
          <w:sz w:val="20"/>
          <w:szCs w:val="20"/>
        </w:rPr>
        <w:t xml:space="preserve">, a constrição judicial ocorreu de forma direcionada e imediata sobre a </w:t>
      </w:r>
      <w:r w:rsidRPr="00B37AD3">
        <w:rPr>
          <w:rFonts w:ascii="Verdana" w:hAnsi="Verdana"/>
          <w:b/>
          <w:bCs/>
          <w:sz w:val="20"/>
          <w:szCs w:val="20"/>
        </w:rPr>
        <w:t>verba salarial da Executada</w:t>
      </w:r>
      <w:r>
        <w:rPr>
          <w:rFonts w:ascii="Verdana" w:hAnsi="Verdana"/>
          <w:b/>
          <w:bCs/>
          <w:sz w:val="20"/>
          <w:szCs w:val="20"/>
        </w:rPr>
        <w:t xml:space="preserve"> (documentos em anexo)</w:t>
      </w:r>
      <w:r w:rsidRPr="009976A4">
        <w:rPr>
          <w:rFonts w:ascii="Verdana" w:hAnsi="Verdana"/>
          <w:sz w:val="20"/>
          <w:szCs w:val="20"/>
        </w:rPr>
        <w:t xml:space="preserve">. </w:t>
      </w:r>
    </w:p>
    <w:p w14:paraId="7D7446C6" w14:textId="4ABBA29D" w:rsidR="00F77B62" w:rsidRPr="009976A4" w:rsidRDefault="00F77B62" w:rsidP="00F77B62">
      <w:pPr>
        <w:spacing w:before="120" w:after="120" w:line="300" w:lineRule="auto"/>
        <w:ind w:firstLine="1134"/>
        <w:jc w:val="both"/>
        <w:rPr>
          <w:rFonts w:ascii="Verdana" w:hAnsi="Verdana"/>
          <w:sz w:val="20"/>
          <w:szCs w:val="20"/>
        </w:rPr>
      </w:pPr>
      <w:r w:rsidRPr="009976A4">
        <w:rPr>
          <w:rFonts w:ascii="Verdana" w:hAnsi="Verdana"/>
          <w:sz w:val="20"/>
          <w:szCs w:val="20"/>
        </w:rPr>
        <w:t xml:space="preserve">No dia </w:t>
      </w:r>
      <w:r w:rsidRPr="009976A4">
        <w:rPr>
          <w:rFonts w:ascii="Verdana" w:hAnsi="Verdana"/>
          <w:b/>
          <w:bCs/>
          <w:sz w:val="20"/>
          <w:szCs w:val="20"/>
        </w:rPr>
        <w:t>04 de setembro de 2025</w:t>
      </w:r>
      <w:r w:rsidRPr="009976A4">
        <w:rPr>
          <w:rFonts w:ascii="Verdana" w:hAnsi="Verdana"/>
          <w:sz w:val="20"/>
          <w:szCs w:val="20"/>
        </w:rPr>
        <w:t>, a conta</w:t>
      </w:r>
      <w:r>
        <w:rPr>
          <w:rFonts w:ascii="Verdana" w:hAnsi="Verdana"/>
          <w:sz w:val="20"/>
          <w:szCs w:val="20"/>
        </w:rPr>
        <w:t xml:space="preserve"> da Executada</w:t>
      </w:r>
      <w:r w:rsidRPr="009976A4">
        <w:rPr>
          <w:rFonts w:ascii="Verdana" w:hAnsi="Verdana"/>
          <w:sz w:val="20"/>
          <w:szCs w:val="20"/>
        </w:rPr>
        <w:t xml:space="preserve">, que possuía saldo zerado, </w:t>
      </w:r>
      <w:r w:rsidRPr="000339F5">
        <w:rPr>
          <w:rFonts w:ascii="Verdana" w:hAnsi="Verdana"/>
          <w:b/>
          <w:bCs/>
          <w:sz w:val="20"/>
          <w:szCs w:val="20"/>
        </w:rPr>
        <w:t>recebeu um crédito no valor de R$ 12.865,24 (doze mil oitocentos e sessenta e cinco reais e vinte e quatro centavos)</w:t>
      </w:r>
      <w:r w:rsidRPr="009976A4">
        <w:rPr>
          <w:rFonts w:ascii="Verdana" w:hAnsi="Verdana"/>
          <w:sz w:val="20"/>
          <w:szCs w:val="20"/>
        </w:rPr>
        <w:t xml:space="preserve">, proveniente da Universidade de São Paulo, a título de </w:t>
      </w:r>
      <w:r w:rsidR="000339F5">
        <w:rPr>
          <w:rFonts w:ascii="Verdana" w:hAnsi="Verdana"/>
          <w:b/>
          <w:bCs/>
          <w:sz w:val="20"/>
          <w:szCs w:val="20"/>
        </w:rPr>
        <w:t>salário</w:t>
      </w:r>
      <w:r w:rsidRPr="009976A4">
        <w:rPr>
          <w:rFonts w:ascii="Verdana" w:hAnsi="Verdana"/>
          <w:sz w:val="20"/>
          <w:szCs w:val="20"/>
        </w:rPr>
        <w:t xml:space="preserve">. Na mesma data, foi efetivado o </w:t>
      </w:r>
      <w:r w:rsidRPr="000339F5">
        <w:rPr>
          <w:rFonts w:ascii="Verdana" w:hAnsi="Verdana"/>
          <w:b/>
          <w:bCs/>
          <w:sz w:val="20"/>
          <w:szCs w:val="20"/>
        </w:rPr>
        <w:t>bloqueio judicial no exato valor do salário depositado</w:t>
      </w:r>
      <w:r w:rsidRPr="009976A4">
        <w:rPr>
          <w:rFonts w:ascii="Verdana" w:hAnsi="Verdana"/>
          <w:sz w:val="20"/>
          <w:szCs w:val="20"/>
        </w:rPr>
        <w:t xml:space="preserve">, consumindo a integralidade da remuneração mensal da </w:t>
      </w:r>
      <w:r>
        <w:rPr>
          <w:rFonts w:ascii="Verdana" w:hAnsi="Verdana"/>
          <w:sz w:val="20"/>
          <w:szCs w:val="20"/>
        </w:rPr>
        <w:t>E</w:t>
      </w:r>
      <w:r w:rsidRPr="009976A4">
        <w:rPr>
          <w:rFonts w:ascii="Verdana" w:hAnsi="Verdana"/>
          <w:sz w:val="20"/>
          <w:szCs w:val="20"/>
        </w:rPr>
        <w:t>xecutada.</w:t>
      </w:r>
    </w:p>
    <w:p w14:paraId="70CC27FE" w14:textId="4A5726AD" w:rsidR="00F77B62" w:rsidRDefault="00F77B62" w:rsidP="00F77B62">
      <w:pPr>
        <w:spacing w:before="120" w:after="120" w:line="300" w:lineRule="auto"/>
        <w:ind w:firstLine="1134"/>
        <w:jc w:val="both"/>
        <w:rPr>
          <w:rFonts w:ascii="Verdana" w:hAnsi="Verdana"/>
          <w:sz w:val="20"/>
          <w:szCs w:val="20"/>
        </w:rPr>
      </w:pPr>
      <w:r w:rsidRPr="009976A4">
        <w:rPr>
          <w:rFonts w:ascii="Verdana" w:hAnsi="Verdana"/>
          <w:sz w:val="20"/>
          <w:szCs w:val="20"/>
        </w:rPr>
        <w:t xml:space="preserve">Os valores bloqueados, contudo, são impenhoráveis porque são provenientes dos ganhos da parte executada em razão de sua </w:t>
      </w:r>
      <w:r w:rsidRPr="000339F5">
        <w:rPr>
          <w:rFonts w:ascii="Verdana" w:hAnsi="Verdana"/>
          <w:b/>
          <w:bCs/>
          <w:sz w:val="20"/>
          <w:szCs w:val="20"/>
        </w:rPr>
        <w:t>atividade profissional</w:t>
      </w:r>
      <w:r w:rsidRPr="009976A4">
        <w:rPr>
          <w:rFonts w:ascii="Verdana" w:hAnsi="Verdana"/>
          <w:sz w:val="20"/>
          <w:szCs w:val="20"/>
        </w:rPr>
        <w:t xml:space="preserve"> como </w:t>
      </w:r>
      <w:r w:rsidRPr="009976A4">
        <w:rPr>
          <w:rFonts w:ascii="Verdana" w:hAnsi="Verdana"/>
          <w:b/>
          <w:bCs/>
          <w:sz w:val="20"/>
          <w:szCs w:val="20"/>
        </w:rPr>
        <w:t xml:space="preserve">Docente (Professora Doutora) </w:t>
      </w:r>
      <w:r w:rsidR="000339F5" w:rsidRPr="000339F5">
        <w:rPr>
          <w:rFonts w:ascii="Verdana" w:hAnsi="Verdana"/>
          <w:sz w:val="20"/>
          <w:szCs w:val="20"/>
        </w:rPr>
        <w:t>perante</w:t>
      </w:r>
      <w:r w:rsidRPr="000339F5">
        <w:rPr>
          <w:rFonts w:ascii="Verdana" w:hAnsi="Verdana"/>
          <w:sz w:val="20"/>
          <w:szCs w:val="20"/>
        </w:rPr>
        <w:t xml:space="preserve"> à</w:t>
      </w:r>
      <w:r w:rsidRPr="009976A4">
        <w:rPr>
          <w:rFonts w:ascii="Verdana" w:hAnsi="Verdana"/>
          <w:b/>
          <w:bCs/>
          <w:sz w:val="20"/>
          <w:szCs w:val="20"/>
        </w:rPr>
        <w:t xml:space="preserve"> Universidade de São Paulo - USP</w:t>
      </w:r>
      <w:r w:rsidRPr="009976A4">
        <w:rPr>
          <w:rFonts w:ascii="Verdana" w:hAnsi="Verdana"/>
          <w:sz w:val="20"/>
          <w:szCs w:val="20"/>
        </w:rPr>
        <w:t>, sendo certo que percebe mensalmente quantia que não extrapola 50 (cinquenta) salários mínimos. Diante disso, são</w:t>
      </w:r>
      <w:r w:rsidR="00396D6E">
        <w:rPr>
          <w:rFonts w:ascii="Verdana" w:hAnsi="Verdana"/>
          <w:sz w:val="20"/>
          <w:szCs w:val="20"/>
        </w:rPr>
        <w:t xml:space="preserve"> </w:t>
      </w:r>
      <w:r w:rsidR="000339F5">
        <w:rPr>
          <w:rFonts w:ascii="Verdana" w:hAnsi="Verdana"/>
          <w:sz w:val="20"/>
          <w:szCs w:val="20"/>
        </w:rPr>
        <w:t>os valores</w:t>
      </w:r>
      <w:r>
        <w:rPr>
          <w:rFonts w:ascii="Verdana" w:hAnsi="Verdana"/>
          <w:sz w:val="20"/>
          <w:szCs w:val="20"/>
        </w:rPr>
        <w:t xml:space="preserve"> integralmente</w:t>
      </w:r>
      <w:r w:rsidRPr="009976A4">
        <w:rPr>
          <w:rFonts w:ascii="Verdana" w:hAnsi="Verdana"/>
          <w:sz w:val="20"/>
          <w:szCs w:val="20"/>
        </w:rPr>
        <w:t xml:space="preserve"> impenhoráveis por força do disposto no inciso IV, do art. 833 do Código de Processo Civil:</w:t>
      </w:r>
    </w:p>
    <w:p w14:paraId="63272419" w14:textId="77777777" w:rsidR="00F77B62" w:rsidRDefault="00F77B62" w:rsidP="00F77B62">
      <w:pPr>
        <w:spacing w:before="120" w:after="120" w:line="300" w:lineRule="auto"/>
        <w:ind w:firstLine="1134"/>
        <w:jc w:val="both"/>
        <w:rPr>
          <w:rFonts w:ascii="Verdana" w:hAnsi="Verdana"/>
          <w:sz w:val="20"/>
          <w:szCs w:val="20"/>
        </w:rPr>
      </w:pPr>
    </w:p>
    <w:p w14:paraId="6FA0B16A" w14:textId="77777777" w:rsidR="00F77B62" w:rsidRPr="00F801EF" w:rsidRDefault="00F77B62" w:rsidP="00F77B62">
      <w:pPr>
        <w:spacing w:before="120" w:after="120" w:line="300" w:lineRule="auto"/>
        <w:ind w:left="1134"/>
        <w:jc w:val="both"/>
        <w:rPr>
          <w:rFonts w:ascii="Verdana" w:hAnsi="Verdana"/>
          <w:iCs/>
          <w:sz w:val="18"/>
          <w:szCs w:val="20"/>
        </w:rPr>
      </w:pPr>
      <w:r w:rsidRPr="00F801EF">
        <w:rPr>
          <w:rFonts w:ascii="Verdana" w:hAnsi="Verdana"/>
          <w:iCs/>
          <w:sz w:val="18"/>
          <w:szCs w:val="20"/>
        </w:rPr>
        <w:t>"[...] (são impenhoráveis) os vencimentos, os subsídios, os soldos, os salários, as remunerações, os proventos de aposentadoria, as pensões, os pecúlios e os montepios, bem como as quantias recebidas por liberalidade de terceiro e destinadas ao sustento do devedor e de sua família, os ganhos de trabalhador autônomo e os honorários de profissional liberal". </w:t>
      </w:r>
    </w:p>
    <w:p w14:paraId="02C323A7" w14:textId="77777777" w:rsidR="00F77B62" w:rsidRDefault="00F77B62" w:rsidP="00F77B62">
      <w:pPr>
        <w:spacing w:before="120" w:after="120" w:line="300" w:lineRule="auto"/>
        <w:ind w:left="1134"/>
        <w:jc w:val="both"/>
        <w:rPr>
          <w:rFonts w:ascii="Verdana" w:hAnsi="Verdana"/>
          <w:i/>
          <w:sz w:val="20"/>
          <w:szCs w:val="20"/>
        </w:rPr>
      </w:pPr>
    </w:p>
    <w:p w14:paraId="133B5F9D" w14:textId="3F9711D2"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A </w:t>
      </w:r>
      <w:r>
        <w:rPr>
          <w:rFonts w:ascii="Verdana" w:hAnsi="Verdana"/>
          <w:iCs/>
          <w:sz w:val="20"/>
          <w:szCs w:val="20"/>
        </w:rPr>
        <w:t>E</w:t>
      </w:r>
      <w:r w:rsidRPr="001D31C7">
        <w:rPr>
          <w:rFonts w:ascii="Verdana" w:hAnsi="Verdana"/>
          <w:iCs/>
          <w:sz w:val="20"/>
          <w:szCs w:val="20"/>
        </w:rPr>
        <w:t xml:space="preserve">xecutada é servidora pública, exercendo a atividade de </w:t>
      </w:r>
      <w:r w:rsidRPr="001D31C7">
        <w:rPr>
          <w:rFonts w:ascii="Verdana" w:hAnsi="Verdana"/>
          <w:b/>
          <w:bCs/>
          <w:iCs/>
          <w:sz w:val="20"/>
          <w:szCs w:val="20"/>
        </w:rPr>
        <w:t>Docente (Professora Doutora)</w:t>
      </w:r>
      <w:r w:rsidRPr="000339F5">
        <w:rPr>
          <w:rFonts w:ascii="Verdana" w:hAnsi="Verdana"/>
          <w:iCs/>
          <w:sz w:val="20"/>
          <w:szCs w:val="20"/>
        </w:rPr>
        <w:t xml:space="preserve"> </w:t>
      </w:r>
      <w:r w:rsidR="000339F5" w:rsidRPr="000339F5">
        <w:rPr>
          <w:rFonts w:ascii="Verdana" w:hAnsi="Verdana"/>
          <w:iCs/>
          <w:sz w:val="20"/>
          <w:szCs w:val="20"/>
        </w:rPr>
        <w:t>na</w:t>
      </w:r>
      <w:r w:rsidRPr="001D31C7">
        <w:rPr>
          <w:rFonts w:ascii="Verdana" w:hAnsi="Verdana"/>
          <w:b/>
          <w:bCs/>
          <w:iCs/>
          <w:sz w:val="20"/>
          <w:szCs w:val="20"/>
        </w:rPr>
        <w:t xml:space="preserve"> Universidade de São Paulo - USP</w:t>
      </w:r>
      <w:r w:rsidRPr="001D31C7">
        <w:rPr>
          <w:rFonts w:ascii="Verdana" w:hAnsi="Verdana"/>
          <w:iCs/>
          <w:sz w:val="20"/>
          <w:szCs w:val="20"/>
        </w:rPr>
        <w:t>, recebendo sua remuneração, de natureza estritamente salarial, diretamente na conta corrente que foi objeto do bloqueio judicial</w:t>
      </w:r>
      <w:r>
        <w:rPr>
          <w:rFonts w:ascii="Verdana" w:hAnsi="Verdana"/>
          <w:iCs/>
          <w:sz w:val="20"/>
          <w:szCs w:val="20"/>
        </w:rPr>
        <w:t>, conforme documentos em anexo</w:t>
      </w:r>
      <w:r w:rsidRPr="001D31C7">
        <w:rPr>
          <w:rFonts w:ascii="Verdana" w:hAnsi="Verdana"/>
          <w:iCs/>
          <w:sz w:val="20"/>
          <w:szCs w:val="20"/>
        </w:rPr>
        <w:t>.</w:t>
      </w:r>
    </w:p>
    <w:p w14:paraId="67CFC860" w14:textId="59D3B2A8" w:rsidR="00F77B62"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Os extratos bancários ora acostados (</w:t>
      </w:r>
      <w:r w:rsidRPr="001D31C7">
        <w:rPr>
          <w:rFonts w:ascii="Verdana" w:hAnsi="Verdana"/>
          <w:b/>
          <w:bCs/>
          <w:iCs/>
          <w:sz w:val="20"/>
          <w:szCs w:val="20"/>
        </w:rPr>
        <w:t>Doc. 0</w:t>
      </w:r>
      <w:r>
        <w:rPr>
          <w:rFonts w:ascii="Verdana" w:hAnsi="Verdana"/>
          <w:b/>
          <w:bCs/>
          <w:iCs/>
          <w:sz w:val="20"/>
          <w:szCs w:val="20"/>
        </w:rPr>
        <w:t>2</w:t>
      </w:r>
      <w:r w:rsidRPr="001D31C7">
        <w:rPr>
          <w:rFonts w:ascii="Verdana" w:hAnsi="Verdana"/>
          <w:iCs/>
          <w:sz w:val="20"/>
          <w:szCs w:val="20"/>
        </w:rPr>
        <w:t>), bem como os demonstrativos de pagamento mensais (holerites) emitidos pela fonte pagadora (</w:t>
      </w:r>
      <w:r w:rsidRPr="001D31C7">
        <w:rPr>
          <w:rFonts w:ascii="Verdana" w:hAnsi="Verdana"/>
          <w:b/>
          <w:bCs/>
          <w:iCs/>
          <w:sz w:val="20"/>
          <w:szCs w:val="20"/>
        </w:rPr>
        <w:t>Doc. 0</w:t>
      </w:r>
      <w:r>
        <w:rPr>
          <w:rFonts w:ascii="Verdana" w:hAnsi="Verdana"/>
          <w:b/>
          <w:bCs/>
          <w:iCs/>
          <w:sz w:val="20"/>
          <w:szCs w:val="20"/>
        </w:rPr>
        <w:t>1</w:t>
      </w:r>
      <w:r w:rsidRPr="001D31C7">
        <w:rPr>
          <w:rFonts w:ascii="Verdana" w:hAnsi="Verdana"/>
          <w:iCs/>
          <w:sz w:val="20"/>
          <w:szCs w:val="20"/>
        </w:rPr>
        <w:t xml:space="preserve">), demonstram de forma inequívoca que a </w:t>
      </w:r>
      <w:r w:rsidRPr="00F801EF">
        <w:rPr>
          <w:rFonts w:ascii="Verdana" w:hAnsi="Verdana"/>
          <w:b/>
          <w:bCs/>
          <w:iCs/>
          <w:sz w:val="20"/>
          <w:szCs w:val="20"/>
        </w:rPr>
        <w:t>totalidade dos valores creditados na referida conta é proveniente de seus vencimentos</w:t>
      </w:r>
      <w:r w:rsidRPr="001D31C7">
        <w:rPr>
          <w:rFonts w:ascii="Verdana" w:hAnsi="Verdana"/>
          <w:iCs/>
          <w:sz w:val="20"/>
          <w:szCs w:val="20"/>
        </w:rPr>
        <w:t>. A constrição, portanto, recaiu</w:t>
      </w:r>
      <w:r w:rsidR="000339F5">
        <w:rPr>
          <w:rFonts w:ascii="Verdana" w:hAnsi="Verdana"/>
          <w:iCs/>
          <w:sz w:val="20"/>
          <w:szCs w:val="20"/>
        </w:rPr>
        <w:t xml:space="preserve"> integralmente</w:t>
      </w:r>
      <w:r w:rsidRPr="001D31C7">
        <w:rPr>
          <w:rFonts w:ascii="Verdana" w:hAnsi="Verdana"/>
          <w:iCs/>
          <w:sz w:val="20"/>
          <w:szCs w:val="20"/>
        </w:rPr>
        <w:t xml:space="preserve"> sobre verba de natureza alimentar. </w:t>
      </w:r>
    </w:p>
    <w:p w14:paraId="29470084" w14:textId="7F4E7FC6"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Diferentemente de um profissional autônomo, a origem dos rendimentos é única e oficialmente comprovada pelo vínculo </w:t>
      </w:r>
      <w:r w:rsidR="000339F5">
        <w:rPr>
          <w:rFonts w:ascii="Verdana" w:hAnsi="Verdana"/>
          <w:iCs/>
          <w:sz w:val="20"/>
          <w:szCs w:val="20"/>
        </w:rPr>
        <w:t>estatutário</w:t>
      </w:r>
      <w:r w:rsidRPr="001D31C7">
        <w:rPr>
          <w:rFonts w:ascii="Verdana" w:hAnsi="Verdana"/>
          <w:iCs/>
          <w:sz w:val="20"/>
          <w:szCs w:val="20"/>
        </w:rPr>
        <w:t xml:space="preserve"> com a instituição de ensino, tornando desnecessária a apresentação de agendas ou recibos de clientes.</w:t>
      </w:r>
    </w:p>
    <w:p w14:paraId="23EB822D" w14:textId="77777777"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lastRenderedPageBreak/>
        <w:t xml:space="preserve">Dessa forma, resta evidenciado que os valores indisponíveis provêm exclusivamente da atividade profissional da parte </w:t>
      </w:r>
      <w:r>
        <w:rPr>
          <w:rFonts w:ascii="Verdana" w:hAnsi="Verdana"/>
          <w:iCs/>
          <w:sz w:val="20"/>
          <w:szCs w:val="20"/>
        </w:rPr>
        <w:t>E</w:t>
      </w:r>
      <w:r w:rsidRPr="001D31C7">
        <w:rPr>
          <w:rFonts w:ascii="Verdana" w:hAnsi="Verdana"/>
          <w:iCs/>
          <w:sz w:val="20"/>
          <w:szCs w:val="20"/>
        </w:rPr>
        <w:t>xecutada, portanto, impenhoráveis, além de não superarem o teto de 50 (cinquenta) salários mínimos mensais.</w:t>
      </w:r>
    </w:p>
    <w:p w14:paraId="1CEDB0FF" w14:textId="77777777"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De igual modo, é imperioso destacar que</w:t>
      </w:r>
      <w:r>
        <w:rPr>
          <w:rFonts w:ascii="Verdana" w:hAnsi="Verdana"/>
          <w:iCs/>
          <w:sz w:val="20"/>
          <w:szCs w:val="20"/>
        </w:rPr>
        <w:t xml:space="preserve"> o crédito exequendo não dispõe de natureza alimentar</w:t>
      </w:r>
      <w:r w:rsidRPr="001D31C7">
        <w:rPr>
          <w:rFonts w:ascii="Verdana" w:hAnsi="Verdana"/>
          <w:iCs/>
          <w:sz w:val="20"/>
          <w:szCs w:val="20"/>
        </w:rPr>
        <w:t>, única exceção legal, junto ao teto de 50 salários mínimos, que autorizaria a penhora sobre vencimentos, conforme pacificado pelo Superior Tribunal de Justiça.</w:t>
      </w:r>
    </w:p>
    <w:p w14:paraId="65ABE666" w14:textId="77777777"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Ademais, os </w:t>
      </w:r>
      <w:r w:rsidRPr="000339F5">
        <w:rPr>
          <w:rFonts w:ascii="Verdana" w:hAnsi="Verdana"/>
          <w:b/>
          <w:bCs/>
          <w:iCs/>
          <w:sz w:val="20"/>
          <w:szCs w:val="20"/>
        </w:rPr>
        <w:t>valores bloqueados devem ser integralmente liberados</w:t>
      </w:r>
      <w:r w:rsidRPr="001D31C7">
        <w:rPr>
          <w:rFonts w:ascii="Verdana" w:hAnsi="Verdana"/>
          <w:iCs/>
          <w:sz w:val="20"/>
          <w:szCs w:val="20"/>
        </w:rPr>
        <w:t xml:space="preserve"> em favor da parte </w:t>
      </w:r>
      <w:r>
        <w:rPr>
          <w:rFonts w:ascii="Verdana" w:hAnsi="Verdana"/>
          <w:iCs/>
          <w:sz w:val="20"/>
          <w:szCs w:val="20"/>
        </w:rPr>
        <w:t>E</w:t>
      </w:r>
      <w:r w:rsidRPr="001D31C7">
        <w:rPr>
          <w:rFonts w:ascii="Verdana" w:hAnsi="Verdana"/>
          <w:iCs/>
          <w:sz w:val="20"/>
          <w:szCs w:val="20"/>
        </w:rPr>
        <w:t xml:space="preserve">xecutada porque, </w:t>
      </w:r>
      <w:r w:rsidRPr="000339F5">
        <w:rPr>
          <w:rFonts w:ascii="Verdana" w:hAnsi="Verdana"/>
          <w:b/>
          <w:bCs/>
          <w:iCs/>
          <w:sz w:val="20"/>
          <w:szCs w:val="20"/>
        </w:rPr>
        <w:t>além de sua natureza salarial</w:t>
      </w:r>
      <w:r w:rsidRPr="001D31C7">
        <w:rPr>
          <w:rFonts w:ascii="Verdana" w:hAnsi="Verdana"/>
          <w:iCs/>
          <w:sz w:val="20"/>
          <w:szCs w:val="20"/>
        </w:rPr>
        <w:t xml:space="preserve">, são </w:t>
      </w:r>
      <w:r w:rsidRPr="000339F5">
        <w:rPr>
          <w:rFonts w:ascii="Verdana" w:hAnsi="Verdana"/>
          <w:b/>
          <w:bCs/>
          <w:iCs/>
          <w:sz w:val="20"/>
          <w:szCs w:val="20"/>
        </w:rPr>
        <w:t>indispensáveis para a garantia do mínimo existencial e para a sobrevivência digna da Executada e de seu núcleo familiar</w:t>
      </w:r>
      <w:r w:rsidRPr="001D31C7">
        <w:rPr>
          <w:rFonts w:ascii="Verdana" w:hAnsi="Verdana"/>
          <w:iCs/>
          <w:sz w:val="20"/>
          <w:szCs w:val="20"/>
        </w:rPr>
        <w:t>.</w:t>
      </w:r>
    </w:p>
    <w:p w14:paraId="0EB2C700" w14:textId="77777777" w:rsidR="00F77B62"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A quantia bloqueada é fruto exclusivo da atividade profissional da Executada e está integralmente destinada a garantir resguardo e efetividade ao princípio da dignidade da pessoa humana, de índole constitucional e irrenunciável.</w:t>
      </w:r>
    </w:p>
    <w:p w14:paraId="7B890CB5" w14:textId="77777777"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Tal valor é </w:t>
      </w:r>
      <w:r w:rsidRPr="000339F5">
        <w:rPr>
          <w:rFonts w:ascii="Verdana" w:hAnsi="Verdana"/>
          <w:b/>
          <w:bCs/>
          <w:iCs/>
          <w:sz w:val="20"/>
          <w:szCs w:val="20"/>
        </w:rPr>
        <w:t>indispensável para a manutenção e o pagamento das despesas ordinárias de moradia</w:t>
      </w:r>
      <w:r w:rsidRPr="001D31C7">
        <w:rPr>
          <w:rFonts w:ascii="Verdana" w:hAnsi="Verdana"/>
          <w:iCs/>
          <w:sz w:val="20"/>
          <w:szCs w:val="20"/>
        </w:rPr>
        <w:t xml:space="preserve"> (e todos seus consectários), </w:t>
      </w:r>
      <w:r w:rsidRPr="000339F5">
        <w:rPr>
          <w:rFonts w:ascii="Verdana" w:hAnsi="Verdana"/>
          <w:b/>
          <w:bCs/>
          <w:iCs/>
          <w:sz w:val="20"/>
          <w:szCs w:val="20"/>
        </w:rPr>
        <w:t>alimentação, saúde, educação, transporte e o mínimo existencial à espécie</w:t>
      </w:r>
      <w:r w:rsidRPr="001D31C7">
        <w:rPr>
          <w:rFonts w:ascii="Verdana" w:hAnsi="Verdana"/>
          <w:iCs/>
          <w:sz w:val="20"/>
          <w:szCs w:val="20"/>
        </w:rPr>
        <w:t xml:space="preserve">, devendo prevalecer incólume diante do direito de crédito da parte </w:t>
      </w:r>
      <w:r>
        <w:rPr>
          <w:rFonts w:ascii="Verdana" w:hAnsi="Verdana"/>
          <w:iCs/>
          <w:sz w:val="20"/>
          <w:szCs w:val="20"/>
        </w:rPr>
        <w:t>E</w:t>
      </w:r>
      <w:r w:rsidRPr="001D31C7">
        <w:rPr>
          <w:rFonts w:ascii="Verdana" w:hAnsi="Verdana"/>
          <w:iCs/>
          <w:sz w:val="20"/>
          <w:szCs w:val="20"/>
        </w:rPr>
        <w:t>xequente.</w:t>
      </w:r>
    </w:p>
    <w:p w14:paraId="53B9876B" w14:textId="77777777"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Para tanto, basta atentar para a </w:t>
      </w:r>
      <w:r w:rsidRPr="000339F5">
        <w:rPr>
          <w:rFonts w:ascii="Verdana" w:hAnsi="Verdana"/>
          <w:b/>
          <w:bCs/>
          <w:iCs/>
          <w:sz w:val="20"/>
          <w:szCs w:val="20"/>
        </w:rPr>
        <w:t>planilha de gastos em anexo</w:t>
      </w:r>
      <w:r w:rsidRPr="001D31C7">
        <w:rPr>
          <w:rFonts w:ascii="Verdana" w:hAnsi="Verdana"/>
          <w:iCs/>
          <w:sz w:val="20"/>
          <w:szCs w:val="20"/>
        </w:rPr>
        <w:t xml:space="preserve"> (</w:t>
      </w:r>
      <w:r w:rsidRPr="001D31C7">
        <w:rPr>
          <w:rFonts w:ascii="Verdana" w:hAnsi="Verdana"/>
          <w:b/>
          <w:bCs/>
          <w:iCs/>
          <w:sz w:val="20"/>
          <w:szCs w:val="20"/>
        </w:rPr>
        <w:t xml:space="preserve">Doc. </w:t>
      </w:r>
      <w:r>
        <w:rPr>
          <w:rFonts w:ascii="Verdana" w:hAnsi="Verdana"/>
          <w:b/>
          <w:bCs/>
          <w:iCs/>
          <w:sz w:val="20"/>
          <w:szCs w:val="20"/>
        </w:rPr>
        <w:t>17</w:t>
      </w:r>
      <w:r w:rsidRPr="001D31C7">
        <w:rPr>
          <w:rFonts w:ascii="Verdana" w:hAnsi="Verdana"/>
          <w:iCs/>
          <w:sz w:val="20"/>
          <w:szCs w:val="20"/>
        </w:rPr>
        <w:t>) e para a robusta prova documental que a acompanha, que demonstram o total comprometimento da renda familiar. Os gastos mensais fixos da Executada e de sua família podem ser assim resumidos:</w:t>
      </w:r>
    </w:p>
    <w:p w14:paraId="0F8D03E4" w14:textId="77777777" w:rsidR="00F77B62" w:rsidRPr="006C48BB" w:rsidRDefault="00F77B62" w:rsidP="00F77B62">
      <w:pPr>
        <w:numPr>
          <w:ilvl w:val="0"/>
          <w:numId w:val="38"/>
        </w:numPr>
        <w:tabs>
          <w:tab w:val="clear" w:pos="720"/>
          <w:tab w:val="num" w:pos="1134"/>
        </w:tabs>
        <w:spacing w:before="120" w:after="120" w:line="300" w:lineRule="auto"/>
        <w:ind w:left="1134" w:firstLine="0"/>
        <w:jc w:val="both"/>
        <w:rPr>
          <w:rFonts w:ascii="Verdana" w:hAnsi="Verdana"/>
          <w:iCs/>
          <w:sz w:val="18"/>
          <w:szCs w:val="18"/>
        </w:rPr>
      </w:pPr>
      <w:r w:rsidRPr="006C48BB">
        <w:rPr>
          <w:rFonts w:ascii="Verdana" w:hAnsi="Verdana"/>
          <w:b/>
          <w:bCs/>
          <w:iCs/>
          <w:sz w:val="18"/>
          <w:szCs w:val="18"/>
        </w:rPr>
        <w:t>Despesas de Moradia (R$ 3.351,46):</w:t>
      </w:r>
      <w:r w:rsidRPr="006C48BB">
        <w:rPr>
          <w:rFonts w:ascii="Verdana" w:hAnsi="Verdana"/>
          <w:iCs/>
          <w:sz w:val="18"/>
          <w:szCs w:val="18"/>
        </w:rPr>
        <w:t xml:space="preserve"> Incluem a taxa de condomínio, no valor médio de R$ 1.570,00 (</w:t>
      </w:r>
      <w:r w:rsidRPr="006C48BB">
        <w:rPr>
          <w:rFonts w:ascii="Verdana" w:hAnsi="Verdana"/>
          <w:b/>
          <w:bCs/>
          <w:iCs/>
          <w:sz w:val="18"/>
          <w:szCs w:val="18"/>
        </w:rPr>
        <w:t>Doc. 04</w:t>
      </w:r>
      <w:r w:rsidRPr="006C48BB">
        <w:rPr>
          <w:rFonts w:ascii="Verdana" w:hAnsi="Verdana"/>
          <w:iCs/>
          <w:sz w:val="18"/>
          <w:szCs w:val="18"/>
        </w:rPr>
        <w:t>); a parcela do IPTU renegociado, de R$ 214,14 (</w:t>
      </w:r>
      <w:r w:rsidRPr="006C48BB">
        <w:rPr>
          <w:rFonts w:ascii="Verdana" w:hAnsi="Verdana"/>
          <w:b/>
          <w:bCs/>
          <w:iCs/>
          <w:sz w:val="18"/>
          <w:szCs w:val="18"/>
        </w:rPr>
        <w:t>Doc. 05</w:t>
      </w:r>
      <w:r w:rsidRPr="006C48BB">
        <w:rPr>
          <w:rFonts w:ascii="Verdana" w:hAnsi="Verdana"/>
          <w:iCs/>
          <w:sz w:val="18"/>
          <w:szCs w:val="18"/>
        </w:rPr>
        <w:t>); a parcela do IPTU mensal do ano vigente, de R$ 325,99, as contas de energia elétrica, em média R$ 362,01 (</w:t>
      </w:r>
      <w:r w:rsidRPr="006C48BB">
        <w:rPr>
          <w:rFonts w:ascii="Verdana" w:hAnsi="Verdana"/>
          <w:b/>
          <w:bCs/>
          <w:iCs/>
          <w:sz w:val="18"/>
          <w:szCs w:val="18"/>
        </w:rPr>
        <w:t>Doc. 06)</w:t>
      </w:r>
      <w:r w:rsidRPr="006C48BB">
        <w:rPr>
          <w:rFonts w:ascii="Verdana" w:hAnsi="Verdana"/>
          <w:iCs/>
          <w:sz w:val="18"/>
          <w:szCs w:val="18"/>
        </w:rPr>
        <w:t>; contas de água, em média R$ 788,94 (</w:t>
      </w:r>
      <w:r w:rsidRPr="006C48BB">
        <w:rPr>
          <w:rFonts w:ascii="Verdana" w:hAnsi="Verdana"/>
          <w:b/>
          <w:bCs/>
          <w:iCs/>
          <w:sz w:val="18"/>
          <w:szCs w:val="18"/>
        </w:rPr>
        <w:t>Doc. 07</w:t>
      </w:r>
      <w:r w:rsidRPr="006C48BB">
        <w:rPr>
          <w:rFonts w:ascii="Verdana" w:hAnsi="Verdana"/>
          <w:iCs/>
          <w:sz w:val="18"/>
          <w:szCs w:val="18"/>
        </w:rPr>
        <w:t>); e despesas com telefonia e internet, no valor de R$ 452,39 (</w:t>
      </w:r>
      <w:r w:rsidRPr="006C48BB">
        <w:rPr>
          <w:rFonts w:ascii="Verdana" w:hAnsi="Verdana"/>
          <w:b/>
          <w:bCs/>
          <w:iCs/>
          <w:sz w:val="18"/>
          <w:szCs w:val="18"/>
        </w:rPr>
        <w:t>Doc. 08</w:t>
      </w:r>
      <w:r w:rsidRPr="006C48BB">
        <w:rPr>
          <w:rFonts w:ascii="Verdana" w:hAnsi="Verdana"/>
          <w:iCs/>
          <w:sz w:val="18"/>
          <w:szCs w:val="18"/>
        </w:rPr>
        <w:t>).</w:t>
      </w:r>
    </w:p>
    <w:p w14:paraId="2FDB0A83" w14:textId="5A9040F5" w:rsidR="00F77B62" w:rsidRPr="006C48BB" w:rsidRDefault="00F77B62" w:rsidP="00F77B62">
      <w:pPr>
        <w:numPr>
          <w:ilvl w:val="0"/>
          <w:numId w:val="38"/>
        </w:numPr>
        <w:tabs>
          <w:tab w:val="clear" w:pos="720"/>
          <w:tab w:val="num" w:pos="1134"/>
        </w:tabs>
        <w:spacing w:before="120" w:after="120" w:line="300" w:lineRule="auto"/>
        <w:ind w:left="1134" w:firstLine="0"/>
        <w:jc w:val="both"/>
        <w:rPr>
          <w:rFonts w:ascii="Verdana" w:hAnsi="Verdana"/>
          <w:iCs/>
          <w:sz w:val="18"/>
          <w:szCs w:val="18"/>
        </w:rPr>
      </w:pPr>
      <w:r w:rsidRPr="006C48BB">
        <w:rPr>
          <w:rFonts w:ascii="Verdana" w:hAnsi="Verdana"/>
          <w:b/>
          <w:bCs/>
          <w:iCs/>
          <w:sz w:val="18"/>
          <w:szCs w:val="18"/>
        </w:rPr>
        <w:t>Despesas com Educação (R$ 2.852,86):</w:t>
      </w:r>
      <w:r w:rsidRPr="006C48BB">
        <w:rPr>
          <w:rFonts w:ascii="Verdana" w:hAnsi="Verdana"/>
          <w:iCs/>
          <w:sz w:val="18"/>
          <w:szCs w:val="18"/>
        </w:rPr>
        <w:t xml:space="preserve"> Compromisso de alta prioridade para a família, englobando a mensalidade do curso preparatório para o filho </w:t>
      </w:r>
      <w:r w:rsidR="00396D6E">
        <w:rPr>
          <w:rFonts w:ascii="Verdana" w:hAnsi="Verdana"/>
          <w:iCs/>
          <w:sz w:val="18"/>
          <w:szCs w:val="18"/>
        </w:rPr>
        <w:t>XX</w:t>
      </w:r>
      <w:r w:rsidR="00DD2CFF">
        <w:rPr>
          <w:rFonts w:ascii="Verdana" w:hAnsi="Verdana"/>
          <w:iCs/>
          <w:sz w:val="18"/>
          <w:szCs w:val="18"/>
        </w:rPr>
        <w:t>X</w:t>
      </w:r>
      <w:r w:rsidR="00396D6E">
        <w:rPr>
          <w:rFonts w:ascii="Verdana" w:hAnsi="Verdana"/>
          <w:iCs/>
          <w:sz w:val="18"/>
          <w:szCs w:val="18"/>
        </w:rPr>
        <w:t>XX</w:t>
      </w:r>
      <w:r w:rsidRPr="006C48BB">
        <w:rPr>
          <w:rFonts w:ascii="Verdana" w:hAnsi="Verdana"/>
          <w:iCs/>
          <w:sz w:val="18"/>
          <w:szCs w:val="18"/>
        </w:rPr>
        <w:t>, no valor de R$ 2.142,86 (</w:t>
      </w:r>
      <w:r w:rsidRPr="006C48BB">
        <w:rPr>
          <w:rFonts w:ascii="Verdana" w:hAnsi="Verdana"/>
          <w:b/>
          <w:bCs/>
          <w:iCs/>
          <w:sz w:val="18"/>
          <w:szCs w:val="18"/>
        </w:rPr>
        <w:t>Doc. 09</w:t>
      </w:r>
      <w:r w:rsidRPr="006C48BB">
        <w:rPr>
          <w:rFonts w:ascii="Verdana" w:hAnsi="Verdana"/>
          <w:iCs/>
          <w:sz w:val="18"/>
          <w:szCs w:val="18"/>
        </w:rPr>
        <w:t xml:space="preserve">), e as aulas de reforço para a filha </w:t>
      </w:r>
      <w:r w:rsidR="00396D6E">
        <w:rPr>
          <w:rFonts w:ascii="Verdana" w:hAnsi="Verdana"/>
          <w:iCs/>
          <w:sz w:val="18"/>
          <w:szCs w:val="18"/>
        </w:rPr>
        <w:t>XX</w:t>
      </w:r>
      <w:r w:rsidR="00DD2CFF">
        <w:rPr>
          <w:rFonts w:ascii="Verdana" w:hAnsi="Verdana"/>
          <w:iCs/>
          <w:sz w:val="18"/>
          <w:szCs w:val="18"/>
        </w:rPr>
        <w:t>X</w:t>
      </w:r>
      <w:r w:rsidR="00396D6E">
        <w:rPr>
          <w:rFonts w:ascii="Verdana" w:hAnsi="Verdana"/>
          <w:iCs/>
          <w:sz w:val="18"/>
          <w:szCs w:val="18"/>
        </w:rPr>
        <w:t>XX</w:t>
      </w:r>
      <w:r w:rsidRPr="006C48BB">
        <w:rPr>
          <w:rFonts w:ascii="Verdana" w:hAnsi="Verdana"/>
          <w:iCs/>
          <w:sz w:val="18"/>
          <w:szCs w:val="18"/>
        </w:rPr>
        <w:t>, com custo médio de R$ 710,00 mensais (</w:t>
      </w:r>
      <w:r w:rsidRPr="006C48BB">
        <w:rPr>
          <w:rFonts w:ascii="Verdana" w:hAnsi="Verdana"/>
          <w:b/>
          <w:bCs/>
          <w:iCs/>
          <w:sz w:val="18"/>
          <w:szCs w:val="18"/>
        </w:rPr>
        <w:t>Doc. 10</w:t>
      </w:r>
      <w:r w:rsidRPr="006C48BB">
        <w:rPr>
          <w:rFonts w:ascii="Verdana" w:hAnsi="Verdana"/>
          <w:iCs/>
          <w:sz w:val="18"/>
          <w:szCs w:val="18"/>
        </w:rPr>
        <w:t>).</w:t>
      </w:r>
    </w:p>
    <w:p w14:paraId="012EFE6A" w14:textId="3363F0E2" w:rsidR="00F77B62" w:rsidRPr="006C48BB" w:rsidRDefault="00F77B62" w:rsidP="00F77B62">
      <w:pPr>
        <w:numPr>
          <w:ilvl w:val="0"/>
          <w:numId w:val="38"/>
        </w:numPr>
        <w:tabs>
          <w:tab w:val="clear" w:pos="720"/>
          <w:tab w:val="num" w:pos="1134"/>
        </w:tabs>
        <w:spacing w:before="120" w:after="120" w:line="300" w:lineRule="auto"/>
        <w:ind w:left="1134" w:firstLine="0"/>
        <w:jc w:val="both"/>
        <w:rPr>
          <w:rFonts w:ascii="Verdana" w:hAnsi="Verdana"/>
          <w:iCs/>
          <w:sz w:val="18"/>
          <w:szCs w:val="18"/>
        </w:rPr>
      </w:pPr>
      <w:r w:rsidRPr="006C48BB">
        <w:rPr>
          <w:rFonts w:ascii="Verdana" w:hAnsi="Verdana"/>
          <w:b/>
          <w:bCs/>
          <w:iCs/>
          <w:sz w:val="18"/>
          <w:szCs w:val="18"/>
        </w:rPr>
        <w:t>Despesas com Saúde (R$ 4.661,53):</w:t>
      </w:r>
      <w:r w:rsidRPr="006C48BB">
        <w:rPr>
          <w:rFonts w:ascii="Verdana" w:hAnsi="Verdana"/>
          <w:iCs/>
          <w:sz w:val="18"/>
          <w:szCs w:val="18"/>
        </w:rPr>
        <w:t xml:space="preserve"> Englobam o plano de saúde familiar (UNIMED), com desconto em folha no valor de R$ 1.763,32 (</w:t>
      </w:r>
      <w:r w:rsidRPr="006C48BB">
        <w:rPr>
          <w:rFonts w:ascii="Verdana" w:hAnsi="Verdana"/>
          <w:b/>
          <w:bCs/>
          <w:iCs/>
          <w:sz w:val="18"/>
          <w:szCs w:val="18"/>
        </w:rPr>
        <w:t>Doc. 01</w:t>
      </w:r>
      <w:r w:rsidRPr="006C48BB">
        <w:rPr>
          <w:rFonts w:ascii="Verdana" w:hAnsi="Verdana"/>
          <w:iCs/>
          <w:sz w:val="18"/>
          <w:szCs w:val="18"/>
        </w:rPr>
        <w:t>); gastos médios em farmácia de R$ 360,71 (</w:t>
      </w:r>
      <w:r w:rsidRPr="006C48BB">
        <w:rPr>
          <w:rFonts w:ascii="Verdana" w:hAnsi="Verdana"/>
          <w:b/>
          <w:bCs/>
          <w:iCs/>
          <w:sz w:val="18"/>
          <w:szCs w:val="18"/>
        </w:rPr>
        <w:t>Doc. 11</w:t>
      </w:r>
      <w:r w:rsidRPr="006C48BB">
        <w:rPr>
          <w:rFonts w:ascii="Verdana" w:hAnsi="Verdana"/>
          <w:iCs/>
          <w:sz w:val="18"/>
          <w:szCs w:val="18"/>
        </w:rPr>
        <w:t xml:space="preserve">); e, de fundamental importância, os tratamentos de saúde mental dos filhos, sendo R$ 1050,00 para o acompanhamento psiquiátrico de </w:t>
      </w:r>
      <w:r w:rsidR="00F53D58">
        <w:rPr>
          <w:rFonts w:ascii="Verdana" w:hAnsi="Verdana"/>
          <w:iCs/>
          <w:sz w:val="18"/>
          <w:szCs w:val="18"/>
        </w:rPr>
        <w:t>XX</w:t>
      </w:r>
      <w:r w:rsidR="00DD2CFF">
        <w:rPr>
          <w:rFonts w:ascii="Verdana" w:hAnsi="Verdana"/>
          <w:iCs/>
          <w:sz w:val="18"/>
          <w:szCs w:val="18"/>
        </w:rPr>
        <w:t>X</w:t>
      </w:r>
      <w:r w:rsidR="00F53D58">
        <w:rPr>
          <w:rFonts w:ascii="Verdana" w:hAnsi="Verdana"/>
          <w:iCs/>
          <w:sz w:val="18"/>
          <w:szCs w:val="18"/>
        </w:rPr>
        <w:t>XX</w:t>
      </w:r>
      <w:r w:rsidRPr="006C48BB">
        <w:rPr>
          <w:rFonts w:ascii="Verdana" w:hAnsi="Verdana"/>
          <w:iCs/>
          <w:sz w:val="18"/>
          <w:szCs w:val="18"/>
        </w:rPr>
        <w:t xml:space="preserve"> (</w:t>
      </w:r>
      <w:r w:rsidRPr="006C48BB">
        <w:rPr>
          <w:rFonts w:ascii="Verdana" w:hAnsi="Verdana"/>
          <w:b/>
          <w:bCs/>
          <w:iCs/>
          <w:sz w:val="18"/>
          <w:szCs w:val="18"/>
        </w:rPr>
        <w:t>Doc. 12</w:t>
      </w:r>
      <w:r w:rsidRPr="006C48BB">
        <w:rPr>
          <w:rFonts w:ascii="Verdana" w:hAnsi="Verdana"/>
          <w:iCs/>
          <w:sz w:val="18"/>
          <w:szCs w:val="18"/>
        </w:rPr>
        <w:t xml:space="preserve">) e R$ 400,00 para psicoterapia </w:t>
      </w:r>
      <w:r w:rsidRPr="006C48BB">
        <w:rPr>
          <w:rFonts w:ascii="Verdana" w:hAnsi="Verdana"/>
          <w:b/>
          <w:bCs/>
          <w:iCs/>
          <w:sz w:val="18"/>
          <w:szCs w:val="18"/>
        </w:rPr>
        <w:t xml:space="preserve">(Doc. 14) </w:t>
      </w:r>
      <w:r w:rsidRPr="006C48BB">
        <w:rPr>
          <w:rFonts w:ascii="Verdana" w:hAnsi="Verdana"/>
          <w:iCs/>
          <w:sz w:val="18"/>
          <w:szCs w:val="18"/>
        </w:rPr>
        <w:t xml:space="preserve">e R$ 1.087,50 para as sessões de psicologia de </w:t>
      </w:r>
      <w:r w:rsidR="00F53D58">
        <w:rPr>
          <w:rFonts w:ascii="Verdana" w:hAnsi="Verdana"/>
          <w:iCs/>
          <w:sz w:val="18"/>
          <w:szCs w:val="18"/>
        </w:rPr>
        <w:t>XX</w:t>
      </w:r>
      <w:r w:rsidR="00DD2CFF">
        <w:rPr>
          <w:rFonts w:ascii="Verdana" w:hAnsi="Verdana"/>
          <w:iCs/>
          <w:sz w:val="18"/>
          <w:szCs w:val="18"/>
        </w:rPr>
        <w:t>X</w:t>
      </w:r>
      <w:r w:rsidR="00F53D58">
        <w:rPr>
          <w:rFonts w:ascii="Verdana" w:hAnsi="Verdana"/>
          <w:iCs/>
          <w:sz w:val="18"/>
          <w:szCs w:val="18"/>
        </w:rPr>
        <w:t>XX</w:t>
      </w:r>
      <w:r w:rsidRPr="006C48BB">
        <w:rPr>
          <w:rFonts w:ascii="Verdana" w:hAnsi="Verdana"/>
          <w:iCs/>
          <w:sz w:val="18"/>
          <w:szCs w:val="18"/>
        </w:rPr>
        <w:t xml:space="preserve"> (</w:t>
      </w:r>
      <w:r w:rsidRPr="006C48BB">
        <w:rPr>
          <w:rFonts w:ascii="Verdana" w:hAnsi="Verdana"/>
          <w:b/>
          <w:bCs/>
          <w:iCs/>
          <w:sz w:val="18"/>
          <w:szCs w:val="18"/>
        </w:rPr>
        <w:t>Docs. 13</w:t>
      </w:r>
      <w:r w:rsidRPr="006C48BB">
        <w:rPr>
          <w:rFonts w:ascii="Verdana" w:hAnsi="Verdana"/>
          <w:iCs/>
          <w:sz w:val="18"/>
          <w:szCs w:val="18"/>
        </w:rPr>
        <w:t>).</w:t>
      </w:r>
    </w:p>
    <w:p w14:paraId="02E2CC2E" w14:textId="77777777" w:rsidR="00F77B62" w:rsidRDefault="00F77B62" w:rsidP="00F77B62">
      <w:pPr>
        <w:numPr>
          <w:ilvl w:val="0"/>
          <w:numId w:val="38"/>
        </w:numPr>
        <w:tabs>
          <w:tab w:val="clear" w:pos="720"/>
          <w:tab w:val="num" w:pos="1134"/>
        </w:tabs>
        <w:spacing w:before="120" w:after="120" w:line="300" w:lineRule="auto"/>
        <w:ind w:left="1134" w:firstLine="0"/>
        <w:jc w:val="both"/>
        <w:rPr>
          <w:rFonts w:ascii="Verdana" w:hAnsi="Verdana"/>
          <w:iCs/>
          <w:sz w:val="18"/>
          <w:szCs w:val="18"/>
        </w:rPr>
      </w:pPr>
      <w:r w:rsidRPr="006C48BB">
        <w:rPr>
          <w:rFonts w:ascii="Verdana" w:hAnsi="Verdana"/>
          <w:b/>
          <w:bCs/>
          <w:iCs/>
          <w:sz w:val="18"/>
          <w:szCs w:val="18"/>
        </w:rPr>
        <w:lastRenderedPageBreak/>
        <w:t>Outras Despesas Essenciais e Obrigações (R$ 6.775,90):</w:t>
      </w:r>
      <w:r w:rsidRPr="006C48BB">
        <w:rPr>
          <w:rFonts w:ascii="Verdana" w:hAnsi="Verdana"/>
          <w:iCs/>
          <w:sz w:val="18"/>
          <w:szCs w:val="18"/>
        </w:rPr>
        <w:t xml:space="preserve"> Incluem o pagamento de empréstimo consignado junto ao Banco do Brasil, com parcela mensal de R$ 4.863,40, que consome parte substancial da renda (</w:t>
      </w:r>
      <w:r w:rsidRPr="006C48BB">
        <w:rPr>
          <w:rFonts w:ascii="Verdana" w:hAnsi="Verdana"/>
          <w:b/>
          <w:bCs/>
          <w:iCs/>
          <w:sz w:val="18"/>
          <w:szCs w:val="18"/>
        </w:rPr>
        <w:t>Doc. 01</w:t>
      </w:r>
      <w:r w:rsidRPr="006C48BB">
        <w:rPr>
          <w:rFonts w:ascii="Verdana" w:hAnsi="Verdana"/>
          <w:iCs/>
          <w:sz w:val="18"/>
          <w:szCs w:val="18"/>
        </w:rPr>
        <w:t>), e os custos com a funcionária doméstica, que somam R$ 1.912,50 entre salário e encargos (eSocial), despesa essencial para a logística de uma família onde ambos os pais trabalham em tempo integral (</w:t>
      </w:r>
      <w:r w:rsidRPr="006C48BB">
        <w:rPr>
          <w:rFonts w:ascii="Verdana" w:hAnsi="Verdana"/>
          <w:b/>
          <w:bCs/>
          <w:iCs/>
          <w:sz w:val="18"/>
          <w:szCs w:val="18"/>
        </w:rPr>
        <w:t>Docs. 15 e 16</w:t>
      </w:r>
      <w:r w:rsidRPr="006C48BB">
        <w:rPr>
          <w:rFonts w:ascii="Verdana" w:hAnsi="Verdana"/>
          <w:iCs/>
          <w:sz w:val="18"/>
          <w:szCs w:val="18"/>
        </w:rPr>
        <w:t>).</w:t>
      </w:r>
    </w:p>
    <w:p w14:paraId="51BF9F82" w14:textId="77777777" w:rsidR="00F77B62" w:rsidRPr="006C48BB" w:rsidRDefault="00F77B62" w:rsidP="00F77B62">
      <w:pPr>
        <w:spacing w:before="120" w:after="120" w:line="300" w:lineRule="auto"/>
        <w:ind w:left="1134"/>
        <w:jc w:val="both"/>
        <w:rPr>
          <w:rFonts w:ascii="Verdana" w:hAnsi="Verdana"/>
          <w:iCs/>
          <w:sz w:val="18"/>
          <w:szCs w:val="18"/>
        </w:rPr>
      </w:pPr>
    </w:p>
    <w:p w14:paraId="3F57164E" w14:textId="77777777" w:rsidR="00F77B62" w:rsidRDefault="00F77B62" w:rsidP="00F77B62">
      <w:pPr>
        <w:spacing w:before="120" w:after="120" w:line="300" w:lineRule="auto"/>
        <w:jc w:val="both"/>
        <w:rPr>
          <w:rFonts w:ascii="Verdana" w:hAnsi="Verdana"/>
          <w:iCs/>
          <w:sz w:val="20"/>
          <w:szCs w:val="20"/>
        </w:rPr>
      </w:pPr>
    </w:p>
    <w:p w14:paraId="0AFF71ED" w14:textId="77777777" w:rsidR="00F77B62" w:rsidRPr="00BD09BC" w:rsidRDefault="00F77B62" w:rsidP="00F77B62">
      <w:pPr>
        <w:spacing w:before="120" w:after="120" w:line="300" w:lineRule="auto"/>
        <w:jc w:val="both"/>
        <w:rPr>
          <w:rFonts w:ascii="Verdana" w:hAnsi="Verdana"/>
          <w:iCs/>
          <w:sz w:val="20"/>
          <w:szCs w:val="20"/>
        </w:rPr>
      </w:pPr>
      <w:r w:rsidRPr="00BD09BC">
        <w:rPr>
          <w:rFonts w:ascii="Verdana" w:hAnsi="Verdana"/>
          <w:iCs/>
          <w:noProof/>
          <w:sz w:val="20"/>
          <w:szCs w:val="20"/>
        </w:rPr>
        <w:drawing>
          <wp:inline distT="0" distB="0" distL="0" distR="0" wp14:anchorId="68C05C3A" wp14:editId="41CE29FD">
            <wp:extent cx="5400040" cy="3432175"/>
            <wp:effectExtent l="0" t="0" r="0" b="0"/>
            <wp:docPr id="3" name="Imagem 3" descr="Gráfico, Gráfico de pizz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pizza&#10;&#10;O conteúdo gerado por IA pode estar incorreto."/>
                    <pic:cNvPicPr>
                      <a:picLocks noChangeAspect="1" noChangeArrowheads="1"/>
                    </pic:cNvPicPr>
                  </pic:nvPicPr>
                  <pic:blipFill>
                    <a:blip r:embed="rId7">
                      <a:extLst>
                        <a:ext uri="{BEBA8EAE-BF5A-486C-A8C5-ECC9F3942E4B}">
                          <a14:imgProps xmlns:a14="http://schemas.microsoft.com/office/drawing/2010/main">
                            <a14:imgLayer r:embed="rId8">
                              <a14:imgEffect>
                                <a14:colorTemperature colorTemp="8109"/>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400040" cy="3432175"/>
                    </a:xfrm>
                    <a:prstGeom prst="rect">
                      <a:avLst/>
                    </a:prstGeom>
                    <a:noFill/>
                    <a:ln>
                      <a:noFill/>
                    </a:ln>
                    <a:effectLst>
                      <a:innerShdw blurRad="114300">
                        <a:schemeClr val="accent1">
                          <a:lumMod val="50000"/>
                        </a:schemeClr>
                      </a:innerShdw>
                    </a:effectLst>
                  </pic:spPr>
                </pic:pic>
              </a:graphicData>
            </a:graphic>
          </wp:inline>
        </w:drawing>
      </w:r>
    </w:p>
    <w:p w14:paraId="04C23E6F" w14:textId="77777777" w:rsidR="00F77B62" w:rsidRPr="001D31C7" w:rsidRDefault="00F77B62" w:rsidP="00F77B62">
      <w:pPr>
        <w:spacing w:before="120" w:after="120" w:line="300" w:lineRule="auto"/>
        <w:jc w:val="both"/>
        <w:rPr>
          <w:rFonts w:ascii="Verdana" w:hAnsi="Verdana"/>
          <w:iCs/>
          <w:sz w:val="20"/>
          <w:szCs w:val="20"/>
        </w:rPr>
      </w:pPr>
    </w:p>
    <w:p w14:paraId="2AE1D7AE" w14:textId="77777777" w:rsidR="00F77B62" w:rsidRDefault="00F77B62" w:rsidP="00F77B62">
      <w:pPr>
        <w:spacing w:before="120" w:after="120" w:line="300" w:lineRule="auto"/>
        <w:ind w:firstLine="1134"/>
        <w:jc w:val="both"/>
        <w:rPr>
          <w:rFonts w:ascii="Verdana" w:hAnsi="Verdana"/>
          <w:iCs/>
          <w:sz w:val="20"/>
          <w:szCs w:val="20"/>
        </w:rPr>
      </w:pPr>
    </w:p>
    <w:p w14:paraId="351C0042" w14:textId="1C1CCD91" w:rsidR="00F77B62" w:rsidRPr="001D31C7"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Ressalta-se que diversas dessas despesas, como as aulas de reforço e contas de consumo, embora estejam em nome do cônjuge da Executada, </w:t>
      </w:r>
      <w:r w:rsidR="00F53D58">
        <w:rPr>
          <w:rFonts w:ascii="Verdana" w:hAnsi="Verdana"/>
          <w:b/>
          <w:bCs/>
          <w:iCs/>
          <w:sz w:val="20"/>
          <w:szCs w:val="20"/>
        </w:rPr>
        <w:t>XX</w:t>
      </w:r>
      <w:r w:rsidR="00DD2CFF">
        <w:rPr>
          <w:rFonts w:ascii="Verdana" w:hAnsi="Verdana"/>
          <w:b/>
          <w:bCs/>
          <w:iCs/>
          <w:sz w:val="20"/>
          <w:szCs w:val="20"/>
        </w:rPr>
        <w:t>X</w:t>
      </w:r>
      <w:r w:rsidR="00F53D58">
        <w:rPr>
          <w:rFonts w:ascii="Verdana" w:hAnsi="Verdana"/>
          <w:b/>
          <w:bCs/>
          <w:iCs/>
          <w:sz w:val="20"/>
          <w:szCs w:val="20"/>
        </w:rPr>
        <w:t>XX</w:t>
      </w:r>
      <w:r w:rsidRPr="001D31C7">
        <w:rPr>
          <w:rFonts w:ascii="Verdana" w:hAnsi="Verdana"/>
          <w:iCs/>
          <w:sz w:val="20"/>
          <w:szCs w:val="20"/>
        </w:rPr>
        <w:t xml:space="preserve">, são inequivocamente encargos do núcleo familiar, pagos com a renda conjunta do casal, da qual o </w:t>
      </w:r>
      <w:r w:rsidRPr="00CF0E89">
        <w:rPr>
          <w:rFonts w:ascii="Verdana" w:hAnsi="Verdana"/>
          <w:b/>
          <w:bCs/>
          <w:iCs/>
          <w:sz w:val="20"/>
          <w:szCs w:val="20"/>
        </w:rPr>
        <w:t>salário da Executada é a principal e mais substancial fonte</w:t>
      </w:r>
      <w:r w:rsidRPr="001D31C7">
        <w:rPr>
          <w:rFonts w:ascii="Verdana" w:hAnsi="Verdana"/>
          <w:iCs/>
          <w:sz w:val="20"/>
          <w:szCs w:val="20"/>
        </w:rPr>
        <w:t>.</w:t>
      </w:r>
    </w:p>
    <w:p w14:paraId="0E42B9D9" w14:textId="77777777" w:rsidR="00F77B62"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A </w:t>
      </w:r>
      <w:r w:rsidRPr="000339F5">
        <w:rPr>
          <w:rFonts w:ascii="Verdana" w:hAnsi="Verdana"/>
          <w:b/>
          <w:bCs/>
          <w:iCs/>
          <w:sz w:val="20"/>
          <w:szCs w:val="20"/>
        </w:rPr>
        <w:t>soma de tais gastos fixos e ordinários</w:t>
      </w:r>
      <w:r w:rsidRPr="001D31C7">
        <w:rPr>
          <w:rFonts w:ascii="Verdana" w:hAnsi="Verdana"/>
          <w:iCs/>
          <w:sz w:val="20"/>
          <w:szCs w:val="20"/>
        </w:rPr>
        <w:t xml:space="preserve"> </w:t>
      </w:r>
      <w:r>
        <w:rPr>
          <w:rFonts w:ascii="Verdana" w:hAnsi="Verdana"/>
          <w:iCs/>
          <w:sz w:val="20"/>
          <w:szCs w:val="20"/>
        </w:rPr>
        <w:t xml:space="preserve">que possuem comprovantes anexos </w:t>
      </w:r>
      <w:r w:rsidRPr="001D31C7">
        <w:rPr>
          <w:rFonts w:ascii="Verdana" w:hAnsi="Verdana"/>
          <w:iCs/>
          <w:sz w:val="20"/>
          <w:szCs w:val="20"/>
        </w:rPr>
        <w:t xml:space="preserve">alcança o montante de </w:t>
      </w:r>
      <w:r w:rsidRPr="001D31C7">
        <w:rPr>
          <w:rFonts w:ascii="Verdana" w:hAnsi="Verdana"/>
          <w:b/>
          <w:bCs/>
          <w:iCs/>
          <w:sz w:val="20"/>
          <w:szCs w:val="20"/>
        </w:rPr>
        <w:t>R$ 1</w:t>
      </w:r>
      <w:r>
        <w:rPr>
          <w:rFonts w:ascii="Verdana" w:hAnsi="Verdana"/>
          <w:b/>
          <w:bCs/>
          <w:iCs/>
          <w:sz w:val="20"/>
          <w:szCs w:val="20"/>
        </w:rPr>
        <w:t>7.641,75</w:t>
      </w:r>
      <w:r w:rsidRPr="001D31C7">
        <w:rPr>
          <w:rFonts w:ascii="Verdana" w:hAnsi="Verdana"/>
          <w:iCs/>
          <w:sz w:val="20"/>
          <w:szCs w:val="20"/>
        </w:rPr>
        <w:t xml:space="preserve">, </w:t>
      </w:r>
      <w:r w:rsidRPr="000339F5">
        <w:rPr>
          <w:rFonts w:ascii="Verdana" w:hAnsi="Verdana"/>
          <w:b/>
          <w:bCs/>
          <w:iCs/>
          <w:sz w:val="20"/>
          <w:szCs w:val="20"/>
        </w:rPr>
        <w:t>valor superior ao salário líquido da Executada, sem contabilizar alimentação e lazer</w:t>
      </w:r>
      <w:r w:rsidRPr="001D31C7">
        <w:rPr>
          <w:rFonts w:ascii="Verdana" w:hAnsi="Verdana"/>
          <w:iCs/>
          <w:sz w:val="20"/>
          <w:szCs w:val="20"/>
        </w:rPr>
        <w:t>. Fica evidente, portanto, que não há excessos expressivos de valores ou acumulação de riquezas.</w:t>
      </w:r>
    </w:p>
    <w:p w14:paraId="30E07374" w14:textId="77777777" w:rsidR="00F77B62" w:rsidRPr="00BD09BC" w:rsidRDefault="00F77B62" w:rsidP="00F77B62">
      <w:pPr>
        <w:spacing w:before="120" w:after="120" w:line="300" w:lineRule="auto"/>
        <w:jc w:val="both"/>
        <w:rPr>
          <w:rFonts w:ascii="Verdana" w:hAnsi="Verdana"/>
          <w:iCs/>
          <w:sz w:val="20"/>
          <w:szCs w:val="20"/>
        </w:rPr>
      </w:pPr>
      <w:r w:rsidRPr="00BD09BC">
        <w:rPr>
          <w:rFonts w:ascii="Verdana" w:hAnsi="Verdana"/>
          <w:iCs/>
          <w:noProof/>
          <w:sz w:val="20"/>
          <w:szCs w:val="20"/>
        </w:rPr>
        <w:lastRenderedPageBreak/>
        <w:drawing>
          <wp:inline distT="0" distB="0" distL="0" distR="0" wp14:anchorId="0DE2DE42" wp14:editId="1D2DAC33">
            <wp:extent cx="5400040" cy="3861435"/>
            <wp:effectExtent l="0" t="0" r="0" b="5715"/>
            <wp:docPr id="2" name="Imagem 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Gráfico&#10;&#10;O conteúdo gerado por IA pode estar incorr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861435"/>
                    </a:xfrm>
                    <a:prstGeom prst="rect">
                      <a:avLst/>
                    </a:prstGeom>
                    <a:noFill/>
                    <a:ln>
                      <a:noFill/>
                    </a:ln>
                    <a:effectLst>
                      <a:innerShdw blurRad="114300">
                        <a:prstClr val="black"/>
                      </a:innerShdw>
                    </a:effectLst>
                  </pic:spPr>
                </pic:pic>
              </a:graphicData>
            </a:graphic>
          </wp:inline>
        </w:drawing>
      </w:r>
    </w:p>
    <w:p w14:paraId="2DB9F6C5" w14:textId="77777777" w:rsidR="00F77B62" w:rsidRPr="001D31C7" w:rsidRDefault="00F77B62" w:rsidP="00F77B62">
      <w:pPr>
        <w:spacing w:before="120" w:after="120" w:line="300" w:lineRule="auto"/>
        <w:ind w:firstLine="1134"/>
        <w:jc w:val="both"/>
        <w:rPr>
          <w:rFonts w:ascii="Verdana" w:hAnsi="Verdana"/>
          <w:iCs/>
          <w:sz w:val="20"/>
          <w:szCs w:val="20"/>
        </w:rPr>
      </w:pPr>
    </w:p>
    <w:p w14:paraId="523C9DEF" w14:textId="41DDF0C1" w:rsidR="00F77B62" w:rsidRDefault="00F77B62" w:rsidP="00F77B62">
      <w:pPr>
        <w:spacing w:before="120" w:after="120" w:line="300" w:lineRule="auto"/>
        <w:ind w:firstLine="1134"/>
        <w:jc w:val="both"/>
        <w:rPr>
          <w:rFonts w:ascii="Verdana" w:hAnsi="Verdana"/>
          <w:iCs/>
          <w:sz w:val="20"/>
          <w:szCs w:val="20"/>
        </w:rPr>
      </w:pPr>
      <w:r w:rsidRPr="001D31C7">
        <w:rPr>
          <w:rFonts w:ascii="Verdana" w:hAnsi="Verdana"/>
          <w:iCs/>
          <w:sz w:val="20"/>
          <w:szCs w:val="20"/>
        </w:rPr>
        <w:t xml:space="preserve">Sobre os ganhos auferidos mensalmente, em valores muito inferiores a 50 salários-mínimos, </w:t>
      </w:r>
      <w:r w:rsidRPr="00CF0E89">
        <w:rPr>
          <w:rFonts w:ascii="Verdana" w:hAnsi="Verdana"/>
          <w:b/>
          <w:bCs/>
          <w:iCs/>
          <w:sz w:val="20"/>
          <w:szCs w:val="20"/>
        </w:rPr>
        <w:t>não há sobras capazes de garantir o crédito exequendo e ainda propiciar, paralelamente, o pagamento de todas as despesas ordinárias necessárias para a manutenção digna do núcleo familiar</w:t>
      </w:r>
      <w:r w:rsidRPr="001D31C7">
        <w:rPr>
          <w:rFonts w:ascii="Verdana" w:hAnsi="Verdana"/>
          <w:iCs/>
          <w:sz w:val="20"/>
          <w:szCs w:val="20"/>
        </w:rPr>
        <w:t>.</w:t>
      </w:r>
      <w:r>
        <w:rPr>
          <w:rFonts w:ascii="Verdana" w:hAnsi="Verdana"/>
          <w:iCs/>
          <w:sz w:val="20"/>
          <w:szCs w:val="20"/>
        </w:rPr>
        <w:t xml:space="preserve"> Ou seja, o bloqueio e futura penhora sob </w:t>
      </w:r>
      <w:r w:rsidRPr="00DF3E87">
        <w:rPr>
          <w:rFonts w:ascii="Verdana" w:hAnsi="Verdana"/>
          <w:b/>
          <w:bCs/>
          <w:iCs/>
          <w:sz w:val="20"/>
          <w:szCs w:val="20"/>
        </w:rPr>
        <w:t>qualquer percentual do salário da Executada</w:t>
      </w:r>
      <w:r>
        <w:rPr>
          <w:rFonts w:ascii="Verdana" w:hAnsi="Verdana"/>
          <w:iCs/>
          <w:sz w:val="20"/>
          <w:szCs w:val="20"/>
        </w:rPr>
        <w:t xml:space="preserve"> compromete sua subsistência digna e de seu núcleo familiar. </w:t>
      </w:r>
      <w:r w:rsidRPr="001D31C7">
        <w:rPr>
          <w:rFonts w:ascii="Verdana" w:hAnsi="Verdana"/>
          <w:iCs/>
          <w:sz w:val="20"/>
          <w:szCs w:val="20"/>
        </w:rPr>
        <w:t>Logo, a conversão do bloqueio em penhora trará prejuízos concretos, imediatos e irreparáveis a toda a família da Executada.</w:t>
      </w:r>
    </w:p>
    <w:p w14:paraId="7A83C6C4" w14:textId="77777777" w:rsidR="00F77B62" w:rsidRPr="00203EDA" w:rsidRDefault="00F77B62" w:rsidP="00F77B62">
      <w:pPr>
        <w:spacing w:before="120" w:after="120" w:line="300" w:lineRule="auto"/>
        <w:ind w:firstLine="1134"/>
        <w:jc w:val="both"/>
        <w:rPr>
          <w:rFonts w:ascii="Verdana" w:hAnsi="Verdana"/>
          <w:iCs/>
          <w:sz w:val="20"/>
          <w:szCs w:val="20"/>
        </w:rPr>
      </w:pPr>
      <w:r w:rsidRPr="00203EDA">
        <w:rPr>
          <w:rFonts w:ascii="Verdana" w:hAnsi="Verdana"/>
          <w:iCs/>
          <w:sz w:val="20"/>
          <w:szCs w:val="20"/>
        </w:rPr>
        <w:t>Partindo da premissa de que a impenhorabilidade de bens é fundada no princípio do patrimônio mínimo, que, por sua vez, deriva do princípio da dignidade da pessoa humana, Daniel Amorim Assumpção Neves acentua que:</w:t>
      </w:r>
    </w:p>
    <w:p w14:paraId="2C6D5174" w14:textId="77777777" w:rsidR="00F77B62" w:rsidRPr="00C63E75" w:rsidRDefault="00F77B62" w:rsidP="00F77B62">
      <w:pPr>
        <w:spacing w:before="120" w:after="120" w:line="300" w:lineRule="auto"/>
        <w:ind w:firstLine="1134"/>
        <w:jc w:val="both"/>
        <w:rPr>
          <w:rFonts w:ascii="Verdana" w:hAnsi="Verdana"/>
          <w:iCs/>
          <w:sz w:val="18"/>
          <w:szCs w:val="18"/>
        </w:rPr>
      </w:pPr>
    </w:p>
    <w:p w14:paraId="78DA998B" w14:textId="77777777" w:rsidR="00F77B62" w:rsidRPr="00C63E75" w:rsidRDefault="00F77B62" w:rsidP="00F77B62">
      <w:pPr>
        <w:spacing w:before="120" w:after="120" w:line="300" w:lineRule="auto"/>
        <w:ind w:left="1134"/>
        <w:jc w:val="both"/>
        <w:rPr>
          <w:rFonts w:ascii="Verdana" w:hAnsi="Verdana"/>
          <w:iCs/>
          <w:sz w:val="18"/>
          <w:szCs w:val="18"/>
        </w:rPr>
      </w:pPr>
      <w:r w:rsidRPr="00C63E75">
        <w:rPr>
          <w:rFonts w:ascii="Verdana" w:hAnsi="Verdana"/>
          <w:iCs/>
          <w:sz w:val="18"/>
          <w:szCs w:val="18"/>
        </w:rPr>
        <w:t>"[...] as regras de impenhorabilidade de determinados bens têm estreita ligação com a atual preocupação do legislador em criar freios à busca sem limites da satisfação do direito exequendo, mantendo-se a mínima dignidade humana do executado" (Comentários ao código de processo civil - volume XVII (arts. 824 a 875): da execução por quantia certa - São Paulo: Saraiva Educação, 2018, p. 126)</w:t>
      </w:r>
    </w:p>
    <w:p w14:paraId="7541517E" w14:textId="77777777" w:rsidR="00F77B62" w:rsidRPr="00203EDA" w:rsidRDefault="00F77B62" w:rsidP="00F77B62">
      <w:pPr>
        <w:spacing w:before="120" w:after="120" w:line="300" w:lineRule="auto"/>
        <w:ind w:firstLine="1134"/>
        <w:jc w:val="both"/>
        <w:rPr>
          <w:rFonts w:ascii="Verdana" w:hAnsi="Verdana"/>
          <w:iCs/>
          <w:sz w:val="20"/>
          <w:szCs w:val="20"/>
        </w:rPr>
      </w:pPr>
    </w:p>
    <w:p w14:paraId="65E05378" w14:textId="77777777" w:rsidR="00F77B62" w:rsidRPr="00203EDA" w:rsidRDefault="00F77B62" w:rsidP="00F77B62">
      <w:pPr>
        <w:spacing w:before="120" w:after="120" w:line="300" w:lineRule="auto"/>
        <w:ind w:firstLine="1134"/>
        <w:jc w:val="both"/>
        <w:rPr>
          <w:rFonts w:ascii="Verdana" w:hAnsi="Verdana"/>
          <w:iCs/>
          <w:sz w:val="20"/>
          <w:szCs w:val="20"/>
        </w:rPr>
      </w:pPr>
      <w:r w:rsidRPr="00203EDA">
        <w:rPr>
          <w:rFonts w:ascii="Verdana" w:hAnsi="Verdana"/>
          <w:iCs/>
          <w:sz w:val="20"/>
          <w:szCs w:val="20"/>
        </w:rPr>
        <w:lastRenderedPageBreak/>
        <w:t>Ao discorrer sobre a heterogeneidade dos bens impenhoráveis relacionados no inciso IV do art. 833 do Código de Processo Civil de 2015, o autor esclarece, citando a doutrina de Cândido Rangel Dinamarco, que:</w:t>
      </w:r>
    </w:p>
    <w:p w14:paraId="69EF16CE" w14:textId="77777777" w:rsidR="00F77B62" w:rsidRPr="00203EDA" w:rsidRDefault="00F77B62" w:rsidP="00F77B62">
      <w:pPr>
        <w:spacing w:before="120" w:after="120" w:line="300" w:lineRule="auto"/>
        <w:ind w:left="1134"/>
        <w:jc w:val="both"/>
        <w:rPr>
          <w:rFonts w:ascii="Verdana" w:hAnsi="Verdana"/>
          <w:iCs/>
          <w:sz w:val="20"/>
          <w:szCs w:val="20"/>
        </w:rPr>
      </w:pPr>
    </w:p>
    <w:p w14:paraId="144AD27A" w14:textId="77777777" w:rsidR="00F77B62" w:rsidRPr="00C63E75" w:rsidRDefault="00F77B62" w:rsidP="00F77B62">
      <w:pPr>
        <w:spacing w:before="120" w:after="120" w:line="300" w:lineRule="auto"/>
        <w:ind w:left="1134"/>
        <w:jc w:val="both"/>
        <w:rPr>
          <w:rFonts w:ascii="Verdana" w:hAnsi="Verdana"/>
          <w:iCs/>
          <w:sz w:val="18"/>
          <w:szCs w:val="18"/>
        </w:rPr>
      </w:pPr>
      <w:r w:rsidRPr="00C63E75">
        <w:rPr>
          <w:rFonts w:ascii="Verdana" w:hAnsi="Verdana"/>
          <w:iCs/>
          <w:sz w:val="18"/>
          <w:szCs w:val="18"/>
        </w:rPr>
        <w:t xml:space="preserve">"[...] o dispositivo legal é uma verdadeira vala comum, na qual diferentes bens impenhoráveis são reunidos, nem sempre pertencentes à mesma categoria jurídica. O único ponto em comum entre eles é a destinação de tais bens: verbas supostamente utilizadas para garantir o sustento do obrigado e de sua família, de forma que todos os bens previstos no dispositivo ora comentado têm natureza alimentar." (ibidem, p. 153). </w:t>
      </w:r>
    </w:p>
    <w:p w14:paraId="15794C8B" w14:textId="77777777" w:rsidR="00F77B62" w:rsidRPr="00203EDA" w:rsidRDefault="00F77B62" w:rsidP="00F77B62">
      <w:pPr>
        <w:spacing w:before="120" w:after="120" w:line="300" w:lineRule="auto"/>
        <w:ind w:firstLine="1134"/>
        <w:jc w:val="both"/>
        <w:rPr>
          <w:rFonts w:ascii="Verdana" w:hAnsi="Verdana"/>
          <w:iCs/>
          <w:sz w:val="20"/>
          <w:szCs w:val="20"/>
        </w:rPr>
      </w:pPr>
      <w:r w:rsidRPr="00203EDA">
        <w:rPr>
          <w:rFonts w:ascii="Verdana" w:hAnsi="Verdana"/>
          <w:iCs/>
          <w:sz w:val="20"/>
          <w:szCs w:val="20"/>
        </w:rPr>
        <w:t xml:space="preserve">   </w:t>
      </w:r>
    </w:p>
    <w:p w14:paraId="697A2924" w14:textId="77777777" w:rsidR="00F77B62" w:rsidRDefault="00F77B62" w:rsidP="00F77B62">
      <w:pPr>
        <w:spacing w:before="120" w:after="120" w:line="300" w:lineRule="auto"/>
        <w:ind w:firstLine="1134"/>
        <w:jc w:val="both"/>
        <w:rPr>
          <w:rFonts w:ascii="Verdana" w:hAnsi="Verdana"/>
          <w:iCs/>
          <w:sz w:val="20"/>
          <w:szCs w:val="20"/>
        </w:rPr>
      </w:pPr>
      <w:r w:rsidRPr="00203EDA">
        <w:rPr>
          <w:rFonts w:ascii="Verdana" w:hAnsi="Verdana"/>
          <w:iCs/>
          <w:sz w:val="20"/>
          <w:szCs w:val="20"/>
        </w:rPr>
        <w:t xml:space="preserve">Dessa forma, toda quantia bloqueada, por ser fruto da atividade profissional da parte </w:t>
      </w:r>
      <w:r>
        <w:rPr>
          <w:rFonts w:ascii="Verdana" w:hAnsi="Verdana"/>
          <w:iCs/>
          <w:sz w:val="20"/>
          <w:szCs w:val="20"/>
        </w:rPr>
        <w:t>E</w:t>
      </w:r>
      <w:r w:rsidRPr="00203EDA">
        <w:rPr>
          <w:rFonts w:ascii="Verdana" w:hAnsi="Verdana"/>
          <w:iCs/>
          <w:sz w:val="20"/>
          <w:szCs w:val="20"/>
        </w:rPr>
        <w:t>xecutada consoante acima comprovado</w:t>
      </w:r>
      <w:r>
        <w:rPr>
          <w:rFonts w:ascii="Verdana" w:hAnsi="Verdana"/>
          <w:iCs/>
          <w:sz w:val="20"/>
          <w:szCs w:val="20"/>
        </w:rPr>
        <w:t>,</w:t>
      </w:r>
      <w:r w:rsidRPr="00203EDA">
        <w:rPr>
          <w:rFonts w:ascii="Verdana" w:hAnsi="Verdana"/>
          <w:iCs/>
          <w:sz w:val="20"/>
          <w:szCs w:val="20"/>
        </w:rPr>
        <w:t xml:space="preserve"> por ser inferior a 50 (cinquenta salário mínimo) e por ser indispensável para a manutenção das despesas ordinárias básicas, </w:t>
      </w:r>
      <w:r w:rsidRPr="00CF0E89">
        <w:rPr>
          <w:rFonts w:ascii="Verdana" w:hAnsi="Verdana"/>
          <w:b/>
          <w:bCs/>
          <w:iCs/>
          <w:sz w:val="20"/>
          <w:szCs w:val="20"/>
        </w:rPr>
        <w:t>é totalmente impenhorável</w:t>
      </w:r>
      <w:r w:rsidRPr="00203EDA">
        <w:rPr>
          <w:rFonts w:ascii="Verdana" w:hAnsi="Verdana"/>
          <w:iCs/>
          <w:sz w:val="20"/>
          <w:szCs w:val="20"/>
        </w:rPr>
        <w:t xml:space="preserve">, razão pela qual desde já </w:t>
      </w:r>
      <w:r w:rsidRPr="00DB6365">
        <w:rPr>
          <w:rFonts w:ascii="Verdana" w:hAnsi="Verdana"/>
          <w:b/>
          <w:bCs/>
          <w:iCs/>
          <w:sz w:val="20"/>
          <w:szCs w:val="20"/>
        </w:rPr>
        <w:t>requer sua liberação imediata (desbloqueio) em seu favor</w:t>
      </w:r>
      <w:r w:rsidRPr="00203EDA">
        <w:rPr>
          <w:rFonts w:ascii="Verdana" w:hAnsi="Verdana"/>
          <w:iCs/>
          <w:sz w:val="20"/>
          <w:szCs w:val="20"/>
        </w:rPr>
        <w:t>.</w:t>
      </w:r>
    </w:p>
    <w:p w14:paraId="0E893035" w14:textId="77777777" w:rsidR="00F77B62" w:rsidRDefault="00F77B62" w:rsidP="00F77B62">
      <w:pPr>
        <w:spacing w:before="120" w:after="120" w:line="300" w:lineRule="auto"/>
        <w:ind w:firstLine="1134"/>
        <w:jc w:val="both"/>
        <w:rPr>
          <w:rFonts w:ascii="Verdana" w:hAnsi="Verdana"/>
          <w:iCs/>
          <w:sz w:val="20"/>
          <w:szCs w:val="20"/>
        </w:rPr>
      </w:pPr>
      <w:r>
        <w:rPr>
          <w:rFonts w:ascii="Verdana" w:hAnsi="Verdana"/>
          <w:iCs/>
          <w:sz w:val="20"/>
          <w:szCs w:val="20"/>
        </w:rPr>
        <w:t>Manter o bloqueio com sua conversão em penhora é impedir que a Executada e seu núcleo familiar tenham condições de satisfazer seus direitos fundamentais mais essenciais: moradia, alimentação, saúde e educação dos filhos.</w:t>
      </w:r>
    </w:p>
    <w:p w14:paraId="400B2AD5" w14:textId="77777777" w:rsidR="00F77B62" w:rsidRDefault="00F77B62" w:rsidP="00F77B62">
      <w:pPr>
        <w:spacing w:before="120" w:after="120" w:line="300" w:lineRule="auto"/>
        <w:ind w:firstLine="1134"/>
        <w:jc w:val="both"/>
        <w:rPr>
          <w:rFonts w:ascii="Verdana" w:hAnsi="Verdana"/>
          <w:iCs/>
          <w:sz w:val="20"/>
          <w:szCs w:val="20"/>
        </w:rPr>
      </w:pPr>
      <w:r>
        <w:rPr>
          <w:rFonts w:ascii="Verdana" w:hAnsi="Verdana"/>
          <w:iCs/>
          <w:sz w:val="20"/>
          <w:szCs w:val="20"/>
        </w:rPr>
        <w:t>Muito embora atualmente (notadamente a partir de 2023)</w:t>
      </w:r>
      <w:r w:rsidRPr="00C54D88">
        <w:rPr>
          <w:rFonts w:ascii="Verdana" w:hAnsi="Verdana"/>
          <w:iCs/>
          <w:sz w:val="20"/>
          <w:szCs w:val="20"/>
        </w:rPr>
        <w:t xml:space="preserve"> o Superior Tribunal de Justiça (STJ) </w:t>
      </w:r>
      <w:r>
        <w:rPr>
          <w:rFonts w:ascii="Verdana" w:hAnsi="Verdana"/>
          <w:iCs/>
          <w:sz w:val="20"/>
          <w:szCs w:val="20"/>
        </w:rPr>
        <w:t>venha</w:t>
      </w:r>
      <w:r w:rsidRPr="00C54D88">
        <w:rPr>
          <w:rFonts w:ascii="Verdana" w:hAnsi="Verdana"/>
          <w:iCs/>
          <w:sz w:val="20"/>
          <w:szCs w:val="20"/>
        </w:rPr>
        <w:t xml:space="preserve"> adota</w:t>
      </w:r>
      <w:r>
        <w:rPr>
          <w:rFonts w:ascii="Verdana" w:hAnsi="Verdana"/>
          <w:iCs/>
          <w:sz w:val="20"/>
          <w:szCs w:val="20"/>
        </w:rPr>
        <w:t>ndo</w:t>
      </w:r>
      <w:r w:rsidRPr="00C54D88">
        <w:rPr>
          <w:rFonts w:ascii="Verdana" w:hAnsi="Verdana"/>
          <w:iCs/>
          <w:sz w:val="20"/>
          <w:szCs w:val="20"/>
        </w:rPr>
        <w:t xml:space="preserve"> uma abordagem mais flexível em relação a essa impenhorabilidade,</w:t>
      </w:r>
      <w:r>
        <w:rPr>
          <w:rFonts w:ascii="Verdana" w:hAnsi="Verdana"/>
          <w:iCs/>
          <w:sz w:val="20"/>
          <w:szCs w:val="20"/>
        </w:rPr>
        <w:t xml:space="preserve"> é essencial para tanto que exista o cumprimento de certos requisitos previstos no Acórdão paradigmático que trata da matéria (</w:t>
      </w:r>
      <w:r w:rsidRPr="00C54D88">
        <w:rPr>
          <w:rFonts w:ascii="Verdana" w:hAnsi="Verdana"/>
          <w:sz w:val="18"/>
          <w:szCs w:val="18"/>
        </w:rPr>
        <w:t>STJ - EREsp: 1</w:t>
      </w:r>
      <w:r>
        <w:rPr>
          <w:rFonts w:ascii="Verdana" w:hAnsi="Verdana"/>
          <w:sz w:val="18"/>
          <w:szCs w:val="18"/>
        </w:rPr>
        <w:t>.</w:t>
      </w:r>
      <w:r w:rsidRPr="00C54D88">
        <w:rPr>
          <w:rFonts w:ascii="Verdana" w:hAnsi="Verdana"/>
          <w:sz w:val="18"/>
          <w:szCs w:val="18"/>
        </w:rPr>
        <w:t>874</w:t>
      </w:r>
      <w:r>
        <w:rPr>
          <w:rFonts w:ascii="Verdana" w:hAnsi="Verdana"/>
          <w:sz w:val="18"/>
          <w:szCs w:val="18"/>
        </w:rPr>
        <w:t>.</w:t>
      </w:r>
      <w:r w:rsidRPr="00C54D88">
        <w:rPr>
          <w:rFonts w:ascii="Verdana" w:hAnsi="Verdana"/>
          <w:sz w:val="18"/>
          <w:szCs w:val="18"/>
        </w:rPr>
        <w:t>222 DF</w:t>
      </w:r>
      <w:r>
        <w:rPr>
          <w:rFonts w:ascii="Verdana" w:hAnsi="Verdana"/>
          <w:sz w:val="18"/>
          <w:szCs w:val="18"/>
        </w:rPr>
        <w:t>)</w:t>
      </w:r>
      <w:r>
        <w:rPr>
          <w:rFonts w:ascii="Verdana" w:hAnsi="Verdana"/>
          <w:iCs/>
          <w:sz w:val="20"/>
          <w:szCs w:val="20"/>
        </w:rPr>
        <w:t xml:space="preserve">, ou seja, a penhora de um percentual do salário somente poderia excepcionalmente ser realizada mediante a análise conjunta das seguintes condições: </w:t>
      </w:r>
    </w:p>
    <w:p w14:paraId="07771575" w14:textId="77777777" w:rsidR="00F77B62" w:rsidRDefault="00F77B62" w:rsidP="00F77B62">
      <w:pPr>
        <w:tabs>
          <w:tab w:val="left" w:pos="1905"/>
        </w:tabs>
        <w:spacing w:before="120" w:after="120" w:line="300" w:lineRule="auto"/>
        <w:ind w:firstLine="1134"/>
        <w:jc w:val="both"/>
        <w:rPr>
          <w:rFonts w:ascii="Verdana" w:hAnsi="Verdana"/>
          <w:iCs/>
          <w:sz w:val="20"/>
          <w:szCs w:val="20"/>
        </w:rPr>
      </w:pPr>
      <w:r>
        <w:rPr>
          <w:rFonts w:ascii="Verdana" w:hAnsi="Verdana"/>
          <w:iCs/>
          <w:noProof/>
          <w:sz w:val="20"/>
          <w:szCs w:val="20"/>
        </w:rPr>
        <mc:AlternateContent>
          <mc:Choice Requires="wps">
            <w:drawing>
              <wp:anchor distT="0" distB="0" distL="114300" distR="114300" simplePos="0" relativeHeight="251660288" behindDoc="1" locked="0" layoutInCell="1" allowOverlap="1" wp14:anchorId="51E91227" wp14:editId="756A30FD">
                <wp:simplePos x="0" y="0"/>
                <wp:positionH relativeFrom="column">
                  <wp:posOffset>457745</wp:posOffset>
                </wp:positionH>
                <wp:positionV relativeFrom="paragraph">
                  <wp:posOffset>113665</wp:posOffset>
                </wp:positionV>
                <wp:extent cx="4943475" cy="2392136"/>
                <wp:effectExtent l="12700" t="12700" r="9525" b="8255"/>
                <wp:wrapNone/>
                <wp:docPr id="572928382" name="Retângulo 2"/>
                <wp:cNvGraphicFramePr/>
                <a:graphic xmlns:a="http://schemas.openxmlformats.org/drawingml/2006/main">
                  <a:graphicData uri="http://schemas.microsoft.com/office/word/2010/wordprocessingShape">
                    <wps:wsp>
                      <wps:cNvSpPr/>
                      <wps:spPr>
                        <a:xfrm>
                          <a:off x="0" y="0"/>
                          <a:ext cx="4943475" cy="2392136"/>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5A798" id="Retângulo 2" o:spid="_x0000_s1026" style="position:absolute;margin-left:36.05pt;margin-top:8.95pt;width:389.25pt;height:188.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" filled="f" strokecolor="black [3200]" strokeweight="1.5pt">
                <v:stroke joinstyle="round"/>
              </v:rect>
            </w:pict>
          </mc:Fallback>
        </mc:AlternateContent>
      </w:r>
      <w:r>
        <w:rPr>
          <w:rFonts w:ascii="Verdana" w:hAnsi="Verdana"/>
          <w:iCs/>
          <w:sz w:val="20"/>
          <w:szCs w:val="20"/>
        </w:rPr>
        <w:tab/>
      </w:r>
    </w:p>
    <w:p w14:paraId="7E7EE871" w14:textId="77777777" w:rsidR="00F77B62" w:rsidRPr="006C48BB" w:rsidRDefault="00F77B62" w:rsidP="00F77B62">
      <w:pPr>
        <w:spacing w:before="120" w:after="120" w:line="300" w:lineRule="auto"/>
        <w:ind w:left="1134" w:right="567"/>
        <w:jc w:val="both"/>
        <w:rPr>
          <w:rFonts w:ascii="Verdana" w:hAnsi="Verdana"/>
          <w:iCs/>
          <w:sz w:val="18"/>
          <w:szCs w:val="18"/>
        </w:rPr>
      </w:pPr>
      <w:r w:rsidRPr="006C48BB">
        <w:rPr>
          <w:rFonts w:ascii="Verdana" w:hAnsi="Verdana"/>
          <w:b/>
          <w:bCs/>
          <w:iCs/>
          <w:sz w:val="18"/>
          <w:szCs w:val="18"/>
        </w:rPr>
        <w:t>1</w:t>
      </w:r>
      <w:r w:rsidRPr="006C48BB">
        <w:rPr>
          <w:rFonts w:ascii="Verdana" w:hAnsi="Verdana"/>
          <w:iCs/>
          <w:sz w:val="18"/>
          <w:szCs w:val="18"/>
        </w:rPr>
        <w:t xml:space="preserve">. </w:t>
      </w:r>
      <w:r w:rsidRPr="006C48BB">
        <w:rPr>
          <w:rFonts w:ascii="Verdana" w:hAnsi="Verdana"/>
          <w:b/>
          <w:bCs/>
          <w:iCs/>
          <w:sz w:val="18"/>
          <w:szCs w:val="18"/>
        </w:rPr>
        <w:t>CARÁTER EXCEPCIONAL</w:t>
      </w:r>
      <w:r w:rsidRPr="006C48BB">
        <w:rPr>
          <w:rFonts w:ascii="Verdana" w:hAnsi="Verdana"/>
          <w:iCs/>
          <w:sz w:val="18"/>
          <w:szCs w:val="18"/>
        </w:rPr>
        <w:t xml:space="preserve"> da </w:t>
      </w:r>
      <w:r w:rsidRPr="006C48BB">
        <w:rPr>
          <w:rFonts w:ascii="Verdana" w:hAnsi="Verdana"/>
          <w:b/>
          <w:bCs/>
          <w:iCs/>
          <w:sz w:val="18"/>
          <w:szCs w:val="18"/>
        </w:rPr>
        <w:t>PENHORA DO PERCENTUAL DO SALÁRIO</w:t>
      </w:r>
      <w:r w:rsidRPr="006C48BB">
        <w:rPr>
          <w:rFonts w:ascii="Verdana" w:hAnsi="Verdana"/>
          <w:iCs/>
          <w:sz w:val="18"/>
          <w:szCs w:val="18"/>
        </w:rPr>
        <w:t xml:space="preserve"> = </w:t>
      </w:r>
      <w:r w:rsidRPr="006C48BB">
        <w:rPr>
          <w:rFonts w:ascii="Verdana" w:hAnsi="Verdana"/>
          <w:b/>
          <w:bCs/>
          <w:iCs/>
          <w:sz w:val="18"/>
          <w:szCs w:val="18"/>
        </w:rPr>
        <w:t>medida SUBSIDIÁRIA</w:t>
      </w:r>
      <w:r w:rsidRPr="006C48BB">
        <w:rPr>
          <w:rFonts w:ascii="Verdana" w:hAnsi="Verdana"/>
          <w:iCs/>
          <w:sz w:val="18"/>
          <w:szCs w:val="18"/>
        </w:rPr>
        <w:t xml:space="preserve"> = depois de esgotadas as tentativas de penhora dos bens tradicionais de todos os executados (ativos financeiros, imóveis, veículos, demais bens móveis etc.)</w:t>
      </w:r>
    </w:p>
    <w:p w14:paraId="65A82711" w14:textId="77777777" w:rsidR="00F77B62" w:rsidRPr="006C48BB" w:rsidRDefault="00F77B62" w:rsidP="00F77B62">
      <w:pPr>
        <w:spacing w:before="120" w:after="120" w:line="300" w:lineRule="auto"/>
        <w:ind w:left="1134" w:right="567"/>
        <w:jc w:val="both"/>
        <w:rPr>
          <w:rFonts w:ascii="Verdana" w:hAnsi="Verdana"/>
          <w:iCs/>
          <w:sz w:val="18"/>
          <w:szCs w:val="18"/>
        </w:rPr>
      </w:pPr>
      <w:r w:rsidRPr="006C48BB">
        <w:rPr>
          <w:rFonts w:ascii="Verdana" w:hAnsi="Verdana"/>
          <w:b/>
          <w:bCs/>
          <w:iCs/>
          <w:sz w:val="18"/>
          <w:szCs w:val="18"/>
        </w:rPr>
        <w:t>2</w:t>
      </w:r>
      <w:r w:rsidRPr="006C48BB">
        <w:rPr>
          <w:rFonts w:ascii="Verdana" w:hAnsi="Verdana"/>
          <w:iCs/>
          <w:sz w:val="18"/>
          <w:szCs w:val="18"/>
        </w:rPr>
        <w:t xml:space="preserve">. A penhora de um </w:t>
      </w:r>
      <w:r w:rsidRPr="006C48BB">
        <w:rPr>
          <w:rFonts w:ascii="Verdana" w:hAnsi="Verdana"/>
          <w:b/>
          <w:bCs/>
          <w:iCs/>
          <w:sz w:val="18"/>
          <w:szCs w:val="18"/>
        </w:rPr>
        <w:t>PERCENTUAL</w:t>
      </w:r>
      <w:r w:rsidRPr="006C48BB">
        <w:rPr>
          <w:rFonts w:ascii="Verdana" w:hAnsi="Verdana"/>
          <w:iCs/>
          <w:sz w:val="18"/>
          <w:szCs w:val="18"/>
        </w:rPr>
        <w:t xml:space="preserve"> do </w:t>
      </w:r>
      <w:r w:rsidRPr="006C48BB">
        <w:rPr>
          <w:rFonts w:ascii="Verdana" w:hAnsi="Verdana"/>
          <w:b/>
          <w:bCs/>
          <w:iCs/>
          <w:sz w:val="18"/>
          <w:szCs w:val="18"/>
        </w:rPr>
        <w:t>salário NÃO COMPROMETA A SUBSISTÊNCIA DIGNA DO DEVEDOR E DE SUA FAMILIA</w:t>
      </w:r>
      <w:r w:rsidRPr="006C48BB">
        <w:rPr>
          <w:rFonts w:ascii="Verdana" w:hAnsi="Verdana"/>
          <w:iCs/>
          <w:sz w:val="18"/>
          <w:szCs w:val="18"/>
        </w:rPr>
        <w:t xml:space="preserve"> - não ofenda o </w:t>
      </w:r>
      <w:r w:rsidRPr="006C48BB">
        <w:rPr>
          <w:rFonts w:ascii="Verdana" w:hAnsi="Verdana"/>
          <w:b/>
          <w:bCs/>
          <w:iCs/>
          <w:sz w:val="18"/>
          <w:szCs w:val="18"/>
        </w:rPr>
        <w:t>MÍNIMO EXISTENCIAL</w:t>
      </w:r>
      <w:r w:rsidRPr="006C48BB">
        <w:rPr>
          <w:rFonts w:ascii="Verdana" w:hAnsi="Verdana"/>
          <w:iCs/>
          <w:sz w:val="18"/>
          <w:szCs w:val="18"/>
        </w:rPr>
        <w:t xml:space="preserve"> (direitos fundamentais que garantem a própria subsistência do devedor e de seu núcleo familiar)</w:t>
      </w:r>
    </w:p>
    <w:p w14:paraId="7EEFA64A" w14:textId="77777777" w:rsidR="00F77B62" w:rsidRPr="006C48BB" w:rsidRDefault="00F77B62" w:rsidP="00F77B62">
      <w:pPr>
        <w:spacing w:before="120" w:after="120" w:line="300" w:lineRule="auto"/>
        <w:ind w:left="1134" w:right="567"/>
        <w:jc w:val="both"/>
        <w:rPr>
          <w:rFonts w:ascii="Verdana" w:hAnsi="Verdana"/>
          <w:iCs/>
          <w:sz w:val="18"/>
          <w:szCs w:val="18"/>
        </w:rPr>
      </w:pPr>
      <w:r w:rsidRPr="006C48BB">
        <w:rPr>
          <w:rFonts w:ascii="Verdana" w:hAnsi="Verdana"/>
          <w:b/>
          <w:bCs/>
          <w:iCs/>
          <w:sz w:val="18"/>
          <w:szCs w:val="18"/>
        </w:rPr>
        <w:t>3</w:t>
      </w:r>
      <w:r w:rsidRPr="006C48BB">
        <w:rPr>
          <w:rFonts w:ascii="Verdana" w:hAnsi="Verdana"/>
          <w:iCs/>
          <w:sz w:val="18"/>
          <w:szCs w:val="18"/>
        </w:rPr>
        <w:t xml:space="preserve">. </w:t>
      </w:r>
      <w:r w:rsidRPr="006C48BB">
        <w:rPr>
          <w:rFonts w:ascii="Verdana" w:hAnsi="Verdana"/>
          <w:b/>
          <w:bCs/>
          <w:iCs/>
          <w:sz w:val="18"/>
          <w:szCs w:val="18"/>
        </w:rPr>
        <w:t>AVALIADO CONCRETAMENTE O IMPACTO DA CONSTRIÇÃO NA SUBSISTÊNCIA DIGNA DO DEVEDOR E DE SEUS FAMILIARES</w:t>
      </w:r>
      <w:r w:rsidRPr="006C48BB">
        <w:rPr>
          <w:rFonts w:ascii="Verdana" w:hAnsi="Verdana"/>
          <w:iCs/>
          <w:sz w:val="18"/>
          <w:szCs w:val="18"/>
        </w:rPr>
        <w:t xml:space="preserve"> = analisar as circunstâncias fáticas do caso concreto.</w:t>
      </w:r>
    </w:p>
    <w:p w14:paraId="4ACB7365" w14:textId="77777777" w:rsidR="00F77B62" w:rsidRDefault="00F77B62" w:rsidP="00F77B62">
      <w:pPr>
        <w:spacing w:before="120" w:after="120" w:line="300" w:lineRule="auto"/>
        <w:ind w:firstLine="1134"/>
        <w:jc w:val="both"/>
        <w:rPr>
          <w:rFonts w:ascii="Verdana" w:hAnsi="Verdana"/>
          <w:iCs/>
          <w:sz w:val="20"/>
          <w:szCs w:val="20"/>
        </w:rPr>
      </w:pPr>
    </w:p>
    <w:p w14:paraId="7A16D5F6" w14:textId="77777777" w:rsidR="00F77B62" w:rsidRDefault="00F77B62" w:rsidP="00F77B62">
      <w:pPr>
        <w:spacing w:before="120" w:after="120" w:line="300" w:lineRule="auto"/>
        <w:jc w:val="both"/>
        <w:rPr>
          <w:rFonts w:ascii="Verdana" w:hAnsi="Verdana"/>
          <w:iCs/>
          <w:sz w:val="20"/>
          <w:szCs w:val="20"/>
        </w:rPr>
      </w:pPr>
    </w:p>
    <w:p w14:paraId="591B2A43" w14:textId="77777777" w:rsidR="00F77B62" w:rsidRPr="00C54D88" w:rsidRDefault="00F77B62" w:rsidP="00F77B62">
      <w:pPr>
        <w:spacing w:before="120" w:after="120" w:line="300" w:lineRule="auto"/>
        <w:ind w:firstLine="1134"/>
        <w:jc w:val="both"/>
        <w:rPr>
          <w:rFonts w:ascii="Verdana" w:hAnsi="Verdana"/>
          <w:iCs/>
          <w:sz w:val="20"/>
          <w:szCs w:val="20"/>
        </w:rPr>
      </w:pPr>
      <w:r>
        <w:rPr>
          <w:rFonts w:ascii="Verdana" w:hAnsi="Verdana"/>
          <w:iCs/>
          <w:sz w:val="20"/>
          <w:szCs w:val="20"/>
        </w:rPr>
        <w:lastRenderedPageBreak/>
        <w:t xml:space="preserve"> É </w:t>
      </w:r>
      <w:r w:rsidRPr="00C54D88">
        <w:rPr>
          <w:rFonts w:ascii="Verdana" w:hAnsi="Verdana"/>
          <w:iCs/>
          <w:sz w:val="20"/>
          <w:szCs w:val="20"/>
        </w:rPr>
        <w:t>essencial</w:t>
      </w:r>
      <w:r>
        <w:rPr>
          <w:rFonts w:ascii="Verdana" w:hAnsi="Verdana"/>
          <w:iCs/>
          <w:sz w:val="20"/>
          <w:szCs w:val="20"/>
        </w:rPr>
        <w:t>, portanto,</w:t>
      </w:r>
      <w:r w:rsidRPr="00C54D88">
        <w:rPr>
          <w:rFonts w:ascii="Verdana" w:hAnsi="Verdana"/>
          <w:iCs/>
          <w:sz w:val="20"/>
          <w:szCs w:val="20"/>
        </w:rPr>
        <w:t xml:space="preserve"> que o juízo da causa analise cada situação de maneira específica</w:t>
      </w:r>
      <w:r>
        <w:rPr>
          <w:rFonts w:ascii="Verdana" w:hAnsi="Verdana"/>
          <w:iCs/>
          <w:sz w:val="20"/>
          <w:szCs w:val="20"/>
        </w:rPr>
        <w:t xml:space="preserve"> e concreta (o STJ exige a análise concreta do impacto da penhora no salário na subsistência digna do devedor)</w:t>
      </w:r>
      <w:r w:rsidRPr="00C54D88">
        <w:rPr>
          <w:rFonts w:ascii="Verdana" w:hAnsi="Verdana"/>
          <w:iCs/>
          <w:sz w:val="20"/>
          <w:szCs w:val="20"/>
        </w:rPr>
        <w:t>, uma vez que há uma série de requisitos a serem atendidos para a concessão da penhora</w:t>
      </w:r>
      <w:r>
        <w:rPr>
          <w:rFonts w:ascii="Verdana" w:hAnsi="Verdana"/>
          <w:iCs/>
          <w:sz w:val="20"/>
          <w:szCs w:val="20"/>
        </w:rPr>
        <w:t xml:space="preserve"> sobre eventual percentual do</w:t>
      </w:r>
      <w:r w:rsidRPr="00C54D88">
        <w:rPr>
          <w:rFonts w:ascii="Verdana" w:hAnsi="Verdana"/>
          <w:iCs/>
          <w:sz w:val="20"/>
          <w:szCs w:val="20"/>
        </w:rPr>
        <w:t xml:space="preserve"> sa</w:t>
      </w:r>
      <w:r>
        <w:rPr>
          <w:rFonts w:ascii="Verdana" w:hAnsi="Verdana"/>
          <w:iCs/>
          <w:sz w:val="20"/>
          <w:szCs w:val="20"/>
        </w:rPr>
        <w:t>lário (nunca sobre a integralidade)</w:t>
      </w:r>
      <w:r w:rsidRPr="00C54D88">
        <w:rPr>
          <w:rFonts w:ascii="Verdana" w:hAnsi="Verdana"/>
          <w:iCs/>
          <w:sz w:val="20"/>
          <w:szCs w:val="20"/>
        </w:rPr>
        <w:t>, conforme o entendimento consolidado do tribunal.</w:t>
      </w:r>
    </w:p>
    <w:p w14:paraId="02313BC3" w14:textId="77777777" w:rsidR="00F77B62" w:rsidRPr="00C54D88" w:rsidRDefault="00F77B62" w:rsidP="00F77B62">
      <w:pPr>
        <w:spacing w:before="120" w:after="120" w:line="300" w:lineRule="auto"/>
        <w:ind w:firstLine="1134"/>
        <w:jc w:val="both"/>
        <w:rPr>
          <w:rFonts w:ascii="Verdana" w:hAnsi="Verdana"/>
          <w:iCs/>
          <w:sz w:val="20"/>
          <w:szCs w:val="20"/>
        </w:rPr>
      </w:pPr>
    </w:p>
    <w:p w14:paraId="35CE5F23" w14:textId="4BB77E36" w:rsidR="00F77B62" w:rsidRPr="00C54D88" w:rsidRDefault="00F77B62" w:rsidP="00F77B62">
      <w:pPr>
        <w:spacing w:before="120" w:after="120" w:line="300" w:lineRule="auto"/>
        <w:ind w:left="1134"/>
        <w:jc w:val="both"/>
        <w:rPr>
          <w:rFonts w:ascii="Verdana" w:hAnsi="Verdana"/>
          <w:sz w:val="18"/>
          <w:szCs w:val="18"/>
        </w:rPr>
      </w:pPr>
      <w:r w:rsidRPr="00C54D88">
        <w:rPr>
          <w:rFonts w:ascii="Verdana" w:hAnsi="Verdana"/>
          <w:sz w:val="18"/>
          <w:szCs w:val="18"/>
        </w:rPr>
        <w:t xml:space="preserve">PROCESSUAL CIVIL. EMBARGOS DE DIVERGÊNCIA EM RECURSO ESPECIAL. </w:t>
      </w:r>
      <w:r w:rsidRPr="00C54D88">
        <w:rPr>
          <w:rFonts w:ascii="Verdana" w:hAnsi="Verdana"/>
          <w:b/>
          <w:sz w:val="18"/>
          <w:szCs w:val="18"/>
        </w:rPr>
        <w:t>EXECUÇÃO DE TÍTULO EXTRAJUDICIAL. PENHORA. PERCENTUAL DE VERBA SALARIAL. IMPENHORABILIDADE (ART. 833, IV e § 2º, CPC/2015). RELATIVIZAÇÃO. POSSIBILIDADE. CARÁTER EXCEPCIONAL</w:t>
      </w:r>
      <w:r w:rsidRPr="00C54D88">
        <w:rPr>
          <w:rFonts w:ascii="Verdana" w:hAnsi="Verdana"/>
          <w:sz w:val="18"/>
          <w:szCs w:val="18"/>
        </w:rPr>
        <w:t>. 1. O CPC de 2015 trata a impenhorabilidade como relativa, podendo ser mitigada à luz de um julgamento princípio lógico, mediante a ponderação dos princípios da menor onerosidade para o devedor e da efetividade da execução para o credor, ambos informados pela dignidade da pessoa humana. 2. Admite-se a relativização da regra da impenhorabilidade das verbas de natureza salarial, independentemente da natureza da dívida a ser paga e do valor recebido pelo devedor, c</w:t>
      </w:r>
      <w:r w:rsidRPr="00C54D88">
        <w:rPr>
          <w:rFonts w:ascii="Verdana" w:hAnsi="Verdana"/>
          <w:b/>
          <w:sz w:val="18"/>
          <w:szCs w:val="18"/>
        </w:rPr>
        <w:t>ondicionada, apenas, a que a medida constritiva não comprometa a subsistência digna do devedor e de sua família</w:t>
      </w:r>
      <w:r w:rsidRPr="00C54D88">
        <w:rPr>
          <w:rFonts w:ascii="Verdana" w:hAnsi="Verdana"/>
          <w:sz w:val="18"/>
          <w:szCs w:val="18"/>
        </w:rPr>
        <w:t xml:space="preserve">. 3. Essa relativização reveste-se de </w:t>
      </w:r>
      <w:r w:rsidRPr="00C54D88">
        <w:rPr>
          <w:rFonts w:ascii="Verdana" w:hAnsi="Verdana"/>
          <w:b/>
          <w:sz w:val="18"/>
          <w:szCs w:val="18"/>
        </w:rPr>
        <w:t>caráter excepcional</w:t>
      </w:r>
      <w:r w:rsidRPr="00C54D88">
        <w:rPr>
          <w:rFonts w:ascii="Verdana" w:hAnsi="Verdana"/>
          <w:sz w:val="18"/>
          <w:szCs w:val="18"/>
        </w:rPr>
        <w:t xml:space="preserve"> e só deve ser feita quando restarem</w:t>
      </w:r>
      <w:r w:rsidRPr="00C54D88">
        <w:rPr>
          <w:rFonts w:ascii="Verdana" w:hAnsi="Verdana"/>
          <w:b/>
          <w:sz w:val="18"/>
          <w:szCs w:val="18"/>
        </w:rPr>
        <w:t xml:space="preserve"> inviabilizados outros meios executórios que possam garantir a efetividade da execução</w:t>
      </w:r>
      <w:r w:rsidRPr="00C54D88">
        <w:rPr>
          <w:rFonts w:ascii="Verdana" w:hAnsi="Verdana"/>
          <w:sz w:val="18"/>
          <w:szCs w:val="18"/>
        </w:rPr>
        <w:t xml:space="preserve"> e desde que </w:t>
      </w:r>
      <w:r w:rsidRPr="00C54D88">
        <w:rPr>
          <w:rFonts w:ascii="Verdana" w:hAnsi="Verdana"/>
          <w:b/>
          <w:sz w:val="18"/>
          <w:szCs w:val="18"/>
        </w:rPr>
        <w:t>avaliado concretamente o impacto da constrição na subsistência digna do devedor e de seus familiares</w:t>
      </w:r>
      <w:r w:rsidRPr="00C54D88">
        <w:rPr>
          <w:rFonts w:ascii="Verdana" w:hAnsi="Verdana"/>
          <w:sz w:val="18"/>
          <w:szCs w:val="18"/>
        </w:rPr>
        <w:t>. 4. Ao permitir, como regra geral, a mitigação da impenhorabilidade quando o devedor receber valores que excedam a 50 salários-mínimos, o § 2º do art. 833 do CPC não proíbe que haja ponderação da regra nas hipóteses de não excederem (STJ - EREsp: 1</w:t>
      </w:r>
      <w:r>
        <w:rPr>
          <w:rFonts w:ascii="Verdana" w:hAnsi="Verdana"/>
          <w:sz w:val="18"/>
          <w:szCs w:val="18"/>
        </w:rPr>
        <w:t>.</w:t>
      </w:r>
      <w:r w:rsidRPr="00C54D88">
        <w:rPr>
          <w:rFonts w:ascii="Verdana" w:hAnsi="Verdana"/>
          <w:sz w:val="18"/>
          <w:szCs w:val="18"/>
        </w:rPr>
        <w:t>874</w:t>
      </w:r>
      <w:r>
        <w:rPr>
          <w:rFonts w:ascii="Verdana" w:hAnsi="Verdana"/>
          <w:sz w:val="18"/>
          <w:szCs w:val="18"/>
        </w:rPr>
        <w:t>.</w:t>
      </w:r>
      <w:r w:rsidRPr="00C54D88">
        <w:rPr>
          <w:rFonts w:ascii="Verdana" w:hAnsi="Verdana"/>
          <w:sz w:val="18"/>
          <w:szCs w:val="18"/>
        </w:rPr>
        <w:t>222 DF</w:t>
      </w:r>
      <w:r>
        <w:rPr>
          <w:rFonts w:ascii="Verdana" w:hAnsi="Verdana"/>
          <w:sz w:val="18"/>
          <w:szCs w:val="18"/>
        </w:rPr>
        <w:t xml:space="preserve">, </w:t>
      </w:r>
      <w:r w:rsidRPr="00C54D88">
        <w:rPr>
          <w:rFonts w:ascii="Verdana" w:hAnsi="Verdana"/>
          <w:sz w:val="18"/>
          <w:szCs w:val="18"/>
        </w:rPr>
        <w:t>Relator: JOÃO OTÁVIO DE NORONHA, Data de Julgamento: 19/04/2023, CE - CORTE ESPECIAL, Data de Publicação: DJe 24/05/2023)</w:t>
      </w:r>
    </w:p>
    <w:p w14:paraId="49249D81" w14:textId="77777777" w:rsidR="00F77B62" w:rsidRPr="00C54D88" w:rsidRDefault="00F77B62" w:rsidP="00F77B62">
      <w:pPr>
        <w:spacing w:before="120" w:after="120" w:line="300" w:lineRule="auto"/>
        <w:ind w:firstLine="1134"/>
        <w:jc w:val="both"/>
        <w:rPr>
          <w:rFonts w:ascii="Verdana" w:hAnsi="Verdana"/>
          <w:i/>
          <w:iCs/>
          <w:sz w:val="20"/>
          <w:szCs w:val="20"/>
        </w:rPr>
      </w:pPr>
    </w:p>
    <w:p w14:paraId="1CBB3BE7" w14:textId="77777777" w:rsidR="00F77B62" w:rsidRPr="00C54D88" w:rsidRDefault="00F77B62" w:rsidP="00F77B62">
      <w:pPr>
        <w:spacing w:before="120" w:after="120" w:line="300" w:lineRule="auto"/>
        <w:ind w:firstLine="1134"/>
        <w:jc w:val="both"/>
        <w:rPr>
          <w:rFonts w:ascii="Verdana" w:hAnsi="Verdana"/>
          <w:iCs/>
          <w:sz w:val="20"/>
          <w:szCs w:val="20"/>
        </w:rPr>
      </w:pPr>
      <w:r>
        <w:rPr>
          <w:rFonts w:ascii="Verdana" w:hAnsi="Verdana"/>
          <w:iCs/>
          <w:sz w:val="20"/>
          <w:szCs w:val="20"/>
        </w:rPr>
        <w:t>Como exposto, a</w:t>
      </w:r>
      <w:r w:rsidRPr="00C54D88">
        <w:rPr>
          <w:rFonts w:ascii="Verdana" w:hAnsi="Verdana"/>
          <w:iCs/>
          <w:sz w:val="20"/>
          <w:szCs w:val="20"/>
        </w:rPr>
        <w:t xml:space="preserve"> jurisprudência do Superior Tribunal de Justiça (STJ) tem entendido que a penhora do salário deve possuir caráter excepcional e subsidiário, ou seja, deve ser a última alternativa, aplicada apenas quando não houver outros meios de satisfação do crédito do exequente. </w:t>
      </w:r>
    </w:p>
    <w:p w14:paraId="55F5BED2" w14:textId="77777777" w:rsidR="00F77B62" w:rsidRDefault="00F77B62" w:rsidP="00F77B62">
      <w:pPr>
        <w:spacing w:before="120" w:after="120" w:line="300" w:lineRule="auto"/>
        <w:ind w:firstLine="1134"/>
        <w:jc w:val="both"/>
        <w:rPr>
          <w:rFonts w:ascii="Verdana" w:hAnsi="Verdana"/>
          <w:iCs/>
          <w:sz w:val="20"/>
          <w:szCs w:val="20"/>
        </w:rPr>
      </w:pPr>
      <w:r w:rsidRPr="00C54D88">
        <w:rPr>
          <w:rFonts w:ascii="Verdana" w:hAnsi="Verdana"/>
          <w:iCs/>
          <w:sz w:val="20"/>
          <w:szCs w:val="20"/>
        </w:rPr>
        <w:t>A excepcionalidade de afastar a impenhorabilidade do salário é fundamentada no princípio da efetividade da execução, que busca assegurar que o credor possa receber o que lhe é devido. Para tanto, deve se comprovar que foram realizadas todas as diligências necessárias para encontrar bens passíveis de penhora.</w:t>
      </w:r>
    </w:p>
    <w:p w14:paraId="4FA65714" w14:textId="77777777" w:rsidR="00F77B62" w:rsidRDefault="00F77B62" w:rsidP="00F77B62">
      <w:pPr>
        <w:spacing w:before="120" w:after="120" w:line="300" w:lineRule="auto"/>
        <w:ind w:firstLine="1134"/>
        <w:jc w:val="both"/>
        <w:rPr>
          <w:rFonts w:ascii="Verdana" w:hAnsi="Verdana"/>
          <w:iCs/>
          <w:sz w:val="20"/>
          <w:szCs w:val="20"/>
        </w:rPr>
      </w:pPr>
      <w:r w:rsidRPr="00C54D88">
        <w:rPr>
          <w:rFonts w:ascii="Verdana" w:hAnsi="Verdana"/>
          <w:iCs/>
          <w:sz w:val="20"/>
          <w:szCs w:val="20"/>
        </w:rPr>
        <w:t xml:space="preserve">Ressalta-se que essa exceção (para penhora do salário) deve ser aplicada com cautela, devendo o juízo fazer uma análise pormenorizada, caso a caso, levando-se sempre em consideração os postulados da dignidade da pessoa humana do devedor e de seu núcleo familiar, bem como, o mínimo existencial. </w:t>
      </w:r>
    </w:p>
    <w:p w14:paraId="3B677D79" w14:textId="7676F608" w:rsidR="00F77B62" w:rsidRPr="00C54D88" w:rsidRDefault="00F77B62" w:rsidP="00F77B62">
      <w:pPr>
        <w:spacing w:before="120" w:after="120" w:line="300" w:lineRule="auto"/>
        <w:ind w:firstLine="1134"/>
        <w:jc w:val="both"/>
        <w:rPr>
          <w:rFonts w:ascii="Verdana" w:hAnsi="Verdana"/>
          <w:iCs/>
          <w:sz w:val="20"/>
          <w:szCs w:val="20"/>
        </w:rPr>
      </w:pPr>
      <w:r w:rsidRPr="00C54D88">
        <w:rPr>
          <w:rFonts w:ascii="Verdana" w:hAnsi="Verdana"/>
          <w:iCs/>
          <w:sz w:val="20"/>
          <w:szCs w:val="20"/>
        </w:rPr>
        <w:t xml:space="preserve">Outrossim, a </w:t>
      </w:r>
      <w:r w:rsidRPr="00DB6365">
        <w:rPr>
          <w:rFonts w:ascii="Verdana" w:hAnsi="Verdana"/>
          <w:b/>
          <w:bCs/>
          <w:iCs/>
          <w:sz w:val="20"/>
          <w:szCs w:val="20"/>
        </w:rPr>
        <w:t>Executada é um pilar fundamental no sustento de seu lar, sendo sua remuneração</w:t>
      </w:r>
      <w:r w:rsidR="00DB6365">
        <w:rPr>
          <w:rFonts w:ascii="Verdana" w:hAnsi="Verdana"/>
          <w:b/>
          <w:bCs/>
          <w:iCs/>
          <w:sz w:val="20"/>
          <w:szCs w:val="20"/>
        </w:rPr>
        <w:t xml:space="preserve"> a principal e</w:t>
      </w:r>
      <w:r w:rsidRPr="00DB6365">
        <w:rPr>
          <w:rFonts w:ascii="Verdana" w:hAnsi="Verdana"/>
          <w:b/>
          <w:bCs/>
          <w:iCs/>
          <w:sz w:val="20"/>
          <w:szCs w:val="20"/>
        </w:rPr>
        <w:t xml:space="preserve"> essencial</w:t>
      </w:r>
      <w:r w:rsidR="00DB6365">
        <w:rPr>
          <w:rFonts w:ascii="Verdana" w:hAnsi="Verdana"/>
          <w:b/>
          <w:bCs/>
          <w:iCs/>
          <w:sz w:val="20"/>
          <w:szCs w:val="20"/>
        </w:rPr>
        <w:t xml:space="preserve"> fonte</w:t>
      </w:r>
      <w:r w:rsidRPr="00DB6365">
        <w:rPr>
          <w:rFonts w:ascii="Verdana" w:hAnsi="Verdana"/>
          <w:b/>
          <w:bCs/>
          <w:iCs/>
          <w:sz w:val="20"/>
          <w:szCs w:val="20"/>
        </w:rPr>
        <w:t xml:space="preserve"> para a manutenção </w:t>
      </w:r>
      <w:r w:rsidRPr="00DB6365">
        <w:rPr>
          <w:rFonts w:ascii="Verdana" w:hAnsi="Verdana"/>
          <w:b/>
          <w:bCs/>
          <w:iCs/>
          <w:sz w:val="20"/>
          <w:szCs w:val="20"/>
        </w:rPr>
        <w:lastRenderedPageBreak/>
        <w:t>da família</w:t>
      </w:r>
      <w:r w:rsidRPr="00C54D88">
        <w:rPr>
          <w:rFonts w:ascii="Verdana" w:hAnsi="Verdana"/>
          <w:iCs/>
          <w:sz w:val="20"/>
          <w:szCs w:val="20"/>
        </w:rPr>
        <w:t xml:space="preserve">, composta por seu cônjuge </w:t>
      </w:r>
      <w:r w:rsidR="00F53D58">
        <w:rPr>
          <w:rFonts w:ascii="Verdana" w:hAnsi="Verdana"/>
          <w:b/>
          <w:bCs/>
          <w:iCs/>
          <w:sz w:val="20"/>
          <w:szCs w:val="20"/>
        </w:rPr>
        <w:t>XXXXX</w:t>
      </w:r>
      <w:r w:rsidRPr="00C54D88">
        <w:rPr>
          <w:rFonts w:ascii="Verdana" w:hAnsi="Verdana"/>
          <w:iCs/>
          <w:sz w:val="20"/>
          <w:szCs w:val="20"/>
        </w:rPr>
        <w:t xml:space="preserve">, e seus dois filhos, </w:t>
      </w:r>
      <w:r w:rsidR="00F53D58">
        <w:rPr>
          <w:rFonts w:ascii="Verdana" w:hAnsi="Verdana"/>
          <w:b/>
          <w:bCs/>
          <w:iCs/>
          <w:sz w:val="20"/>
          <w:szCs w:val="20"/>
        </w:rPr>
        <w:t>XXXXX</w:t>
      </w:r>
      <w:r w:rsidRPr="00C54D88">
        <w:rPr>
          <w:rFonts w:ascii="Verdana" w:hAnsi="Verdana"/>
          <w:iCs/>
          <w:sz w:val="20"/>
          <w:szCs w:val="20"/>
        </w:rPr>
        <w:t xml:space="preserve"> e </w:t>
      </w:r>
      <w:r w:rsidR="00F53D58">
        <w:rPr>
          <w:rFonts w:ascii="Verdana" w:hAnsi="Verdana"/>
          <w:b/>
          <w:bCs/>
          <w:iCs/>
          <w:sz w:val="20"/>
          <w:szCs w:val="20"/>
        </w:rPr>
        <w:t>XXXXX</w:t>
      </w:r>
      <w:r w:rsidRPr="00F80466">
        <w:rPr>
          <w:rFonts w:ascii="Verdana" w:hAnsi="Verdana"/>
          <w:iCs/>
          <w:sz w:val="20"/>
          <w:szCs w:val="20"/>
        </w:rPr>
        <w:t xml:space="preserve"> </w:t>
      </w:r>
      <w:r w:rsidRPr="00F80466">
        <w:rPr>
          <w:rFonts w:ascii="Verdana" w:hAnsi="Verdana"/>
          <w:b/>
          <w:bCs/>
          <w:iCs/>
          <w:sz w:val="20"/>
          <w:szCs w:val="20"/>
        </w:rPr>
        <w:t>(Doc. 03)</w:t>
      </w:r>
      <w:r w:rsidRPr="00F80466">
        <w:rPr>
          <w:rFonts w:ascii="Verdana" w:hAnsi="Verdana"/>
          <w:iCs/>
          <w:sz w:val="20"/>
          <w:szCs w:val="20"/>
        </w:rPr>
        <w:t>,</w:t>
      </w:r>
      <w:r w:rsidRPr="00C54D88">
        <w:rPr>
          <w:rFonts w:ascii="Verdana" w:hAnsi="Verdana"/>
          <w:iCs/>
          <w:sz w:val="20"/>
          <w:szCs w:val="20"/>
        </w:rPr>
        <w:t xml:space="preserve"> os quais dependem diretamente da renda conjunta do casal para o adimplemento das despesas ordinárias. </w:t>
      </w:r>
      <w:r w:rsidR="00DB6365">
        <w:rPr>
          <w:rFonts w:ascii="Verdana" w:hAnsi="Verdana"/>
          <w:iCs/>
          <w:sz w:val="20"/>
          <w:szCs w:val="20"/>
        </w:rPr>
        <w:t>A</w:t>
      </w:r>
      <w:r w:rsidRPr="00C54D88">
        <w:rPr>
          <w:rFonts w:ascii="Verdana" w:hAnsi="Verdana"/>
          <w:iCs/>
          <w:sz w:val="20"/>
          <w:szCs w:val="20"/>
        </w:rPr>
        <w:t xml:space="preserve"> </w:t>
      </w:r>
      <w:r w:rsidR="00DB6365">
        <w:rPr>
          <w:rFonts w:ascii="Verdana" w:hAnsi="Verdana"/>
          <w:iCs/>
          <w:sz w:val="20"/>
          <w:szCs w:val="20"/>
        </w:rPr>
        <w:t>remuneração</w:t>
      </w:r>
      <w:r w:rsidRPr="00C54D88">
        <w:rPr>
          <w:rFonts w:ascii="Verdana" w:hAnsi="Verdana"/>
          <w:iCs/>
          <w:sz w:val="20"/>
          <w:szCs w:val="20"/>
        </w:rPr>
        <w:t xml:space="preserve"> da Executada, como Docente da Universidade de São Paulo, perfaz o montante líquido aproximado de </w:t>
      </w:r>
      <w:r w:rsidRPr="00C54D88">
        <w:rPr>
          <w:rFonts w:ascii="Verdana" w:hAnsi="Verdana"/>
          <w:b/>
          <w:bCs/>
          <w:iCs/>
          <w:sz w:val="20"/>
          <w:szCs w:val="20"/>
        </w:rPr>
        <w:t>R$ 11.000,00 a R$ 12.000,00</w:t>
      </w:r>
      <w:r w:rsidRPr="00C54D88">
        <w:rPr>
          <w:rFonts w:ascii="Verdana" w:hAnsi="Verdana"/>
          <w:iCs/>
          <w:sz w:val="20"/>
          <w:szCs w:val="20"/>
        </w:rPr>
        <w:t xml:space="preserve">, conforme os demonstrativos de pagamento que seguem em anexo </w:t>
      </w:r>
      <w:r w:rsidRPr="00F80466">
        <w:rPr>
          <w:rFonts w:ascii="Verdana" w:hAnsi="Verdana"/>
          <w:b/>
          <w:bCs/>
          <w:iCs/>
          <w:sz w:val="20"/>
          <w:szCs w:val="20"/>
        </w:rPr>
        <w:t>(Doc. 01).</w:t>
      </w:r>
    </w:p>
    <w:p w14:paraId="0C455151" w14:textId="20252B92"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O</w:t>
      </w:r>
      <w:r>
        <w:rPr>
          <w:rFonts w:ascii="Verdana" w:hAnsi="Verdana"/>
          <w:iCs/>
          <w:sz w:val="20"/>
          <w:szCs w:val="20"/>
        </w:rPr>
        <w:t xml:space="preserve">s </w:t>
      </w:r>
      <w:r w:rsidRPr="00DB6365">
        <w:rPr>
          <w:rFonts w:ascii="Verdana" w:hAnsi="Verdana"/>
          <w:b/>
          <w:bCs/>
          <w:iCs/>
          <w:sz w:val="20"/>
          <w:szCs w:val="20"/>
        </w:rPr>
        <w:t>valores bloqueados na conta corrente da Executada são integralmente provenientes d</w:t>
      </w:r>
      <w:r w:rsidR="00DB6365">
        <w:rPr>
          <w:rFonts w:ascii="Verdana" w:hAnsi="Verdana"/>
          <w:b/>
          <w:bCs/>
          <w:iCs/>
          <w:sz w:val="20"/>
          <w:szCs w:val="20"/>
        </w:rPr>
        <w:t>a sua remuneração</w:t>
      </w:r>
      <w:r w:rsidRPr="00DB6365">
        <w:rPr>
          <w:rFonts w:ascii="Verdana" w:hAnsi="Verdana"/>
          <w:b/>
          <w:bCs/>
          <w:iCs/>
          <w:sz w:val="20"/>
          <w:szCs w:val="20"/>
        </w:rPr>
        <w:t xml:space="preserve"> como professora</w:t>
      </w:r>
      <w:r>
        <w:rPr>
          <w:rFonts w:ascii="Verdana" w:hAnsi="Verdana"/>
          <w:iCs/>
          <w:sz w:val="20"/>
          <w:szCs w:val="20"/>
        </w:rPr>
        <w:t xml:space="preserve"> </w:t>
      </w:r>
      <w:r w:rsidRPr="00942AAA">
        <w:rPr>
          <w:rFonts w:ascii="Verdana" w:hAnsi="Verdana"/>
          <w:iCs/>
          <w:sz w:val="20"/>
          <w:szCs w:val="20"/>
        </w:rPr>
        <w:t>q</w:t>
      </w:r>
      <w:r>
        <w:rPr>
          <w:rFonts w:ascii="Verdana" w:hAnsi="Verdana"/>
          <w:iCs/>
          <w:sz w:val="20"/>
          <w:szCs w:val="20"/>
        </w:rPr>
        <w:t>ue</w:t>
      </w:r>
      <w:r w:rsidRPr="00942AAA">
        <w:rPr>
          <w:rFonts w:ascii="Verdana" w:hAnsi="Verdana"/>
          <w:iCs/>
          <w:sz w:val="20"/>
          <w:szCs w:val="20"/>
        </w:rPr>
        <w:t xml:space="preserve"> está destinado a garantir resguardo e efetividade ao princípio da dignidade da pessoa humana, de índole constitucional e irrenunciável, porque indispensável para manutenção e pagamento das despesas ordinárias de moradia (e todos seus consectários), alimentação, saúde, transporte, segurança e o mínimo existencial à espécie, devendo prevalecer incólume diante do direito de crédito da parte </w:t>
      </w:r>
      <w:r>
        <w:rPr>
          <w:rFonts w:ascii="Verdana" w:hAnsi="Verdana"/>
          <w:iCs/>
          <w:sz w:val="20"/>
          <w:szCs w:val="20"/>
        </w:rPr>
        <w:t>E</w:t>
      </w:r>
      <w:r w:rsidRPr="00942AAA">
        <w:rPr>
          <w:rFonts w:ascii="Verdana" w:hAnsi="Verdana"/>
          <w:iCs/>
          <w:sz w:val="20"/>
          <w:szCs w:val="20"/>
        </w:rPr>
        <w:t>xequente.</w:t>
      </w:r>
    </w:p>
    <w:p w14:paraId="5A4D5968" w14:textId="6E933EAD" w:rsidR="00F77B62"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 xml:space="preserve">Para tanto, basta atentar para a </w:t>
      </w:r>
      <w:r w:rsidRPr="00DB6365">
        <w:rPr>
          <w:rFonts w:ascii="Verdana" w:hAnsi="Verdana"/>
          <w:b/>
          <w:bCs/>
          <w:iCs/>
          <w:sz w:val="20"/>
          <w:szCs w:val="20"/>
        </w:rPr>
        <w:t>planilha em anexo de gastos fixos</w:t>
      </w:r>
      <w:r w:rsidRPr="00942AAA">
        <w:rPr>
          <w:rFonts w:ascii="Verdana" w:hAnsi="Verdana"/>
          <w:iCs/>
          <w:sz w:val="20"/>
          <w:szCs w:val="20"/>
        </w:rPr>
        <w:t xml:space="preserve"> que a parte </w:t>
      </w:r>
      <w:r>
        <w:rPr>
          <w:rFonts w:ascii="Verdana" w:hAnsi="Verdana"/>
          <w:iCs/>
          <w:sz w:val="20"/>
          <w:szCs w:val="20"/>
        </w:rPr>
        <w:t>E</w:t>
      </w:r>
      <w:r w:rsidRPr="00942AAA">
        <w:rPr>
          <w:rFonts w:ascii="Verdana" w:hAnsi="Verdana"/>
          <w:iCs/>
          <w:sz w:val="20"/>
          <w:szCs w:val="20"/>
        </w:rPr>
        <w:t>xecutada mantém mensalmente para pagamento de suas despesas e de seu núcleo familiar para concluir que s</w:t>
      </w:r>
      <w:r w:rsidR="00DB6365">
        <w:rPr>
          <w:rFonts w:ascii="Verdana" w:hAnsi="Verdana"/>
          <w:iCs/>
          <w:sz w:val="20"/>
          <w:szCs w:val="20"/>
        </w:rPr>
        <w:t>ua remuneração está</w:t>
      </w:r>
      <w:r w:rsidRPr="00942AAA">
        <w:rPr>
          <w:rFonts w:ascii="Verdana" w:hAnsi="Verdana"/>
          <w:iCs/>
          <w:sz w:val="20"/>
          <w:szCs w:val="20"/>
        </w:rPr>
        <w:t xml:space="preserve"> comprometid</w:t>
      </w:r>
      <w:r w:rsidR="00DB6365">
        <w:rPr>
          <w:rFonts w:ascii="Verdana" w:hAnsi="Verdana"/>
          <w:iCs/>
          <w:sz w:val="20"/>
          <w:szCs w:val="20"/>
        </w:rPr>
        <w:t>a</w:t>
      </w:r>
      <w:r w:rsidRPr="00942AAA">
        <w:rPr>
          <w:rFonts w:ascii="Verdana" w:hAnsi="Verdana"/>
          <w:iCs/>
          <w:sz w:val="20"/>
          <w:szCs w:val="20"/>
        </w:rPr>
        <w:t xml:space="preserve"> integralmente para pagamento de referidas despesas e condizente com o mínimo existencial para sobrevivência digna, apenas. </w:t>
      </w:r>
    </w:p>
    <w:p w14:paraId="646BC179" w14:textId="77777777" w:rsidR="00F77B62" w:rsidRDefault="00F77B62" w:rsidP="00F77B62">
      <w:pPr>
        <w:spacing w:before="120" w:after="120" w:line="300" w:lineRule="auto"/>
        <w:ind w:firstLine="1134"/>
        <w:jc w:val="both"/>
        <w:rPr>
          <w:rFonts w:ascii="Verdana" w:hAnsi="Verdana"/>
          <w:iCs/>
          <w:sz w:val="20"/>
          <w:szCs w:val="20"/>
        </w:rPr>
      </w:pPr>
    </w:p>
    <w:p w14:paraId="14EA1EDE" w14:textId="77777777" w:rsidR="00F77B62" w:rsidRPr="00942AAA" w:rsidRDefault="00F77B62" w:rsidP="00F77B62">
      <w:pPr>
        <w:spacing w:before="120" w:after="120" w:line="300" w:lineRule="auto"/>
        <w:jc w:val="both"/>
        <w:rPr>
          <w:rFonts w:ascii="Verdana" w:hAnsi="Verdana"/>
          <w:iCs/>
          <w:sz w:val="20"/>
          <w:szCs w:val="20"/>
        </w:rPr>
      </w:pPr>
      <w:r>
        <w:rPr>
          <w:noProof/>
        </w:rPr>
        <w:drawing>
          <wp:inline distT="0" distB="0" distL="0" distR="0" wp14:anchorId="05E65D6A" wp14:editId="7C33D978">
            <wp:extent cx="5400040" cy="3368040"/>
            <wp:effectExtent l="0" t="0" r="0" b="3810"/>
            <wp:docPr id="1"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O conteúdo gerado por IA pode estar incorreto."/>
                    <pic:cNvPicPr/>
                  </pic:nvPicPr>
                  <pic:blipFill>
                    <a:blip r:embed="rId10"/>
                    <a:stretch>
                      <a:fillRect/>
                    </a:stretch>
                  </pic:blipFill>
                  <pic:spPr>
                    <a:xfrm>
                      <a:off x="0" y="0"/>
                      <a:ext cx="5400040" cy="3368040"/>
                    </a:xfrm>
                    <a:prstGeom prst="rect">
                      <a:avLst/>
                    </a:prstGeom>
                    <a:effectLst>
                      <a:innerShdw blurRad="241300">
                        <a:schemeClr val="accent1">
                          <a:lumMod val="50000"/>
                        </a:schemeClr>
                      </a:innerShdw>
                    </a:effectLst>
                  </pic:spPr>
                </pic:pic>
              </a:graphicData>
            </a:graphic>
          </wp:inline>
        </w:drawing>
      </w:r>
    </w:p>
    <w:p w14:paraId="74AEF14E" w14:textId="77777777" w:rsidR="00F77B62" w:rsidRPr="00942AAA" w:rsidRDefault="00F77B62" w:rsidP="00F77B62">
      <w:pPr>
        <w:spacing w:before="120" w:after="120" w:line="300" w:lineRule="auto"/>
        <w:ind w:firstLine="1134"/>
        <w:jc w:val="both"/>
        <w:rPr>
          <w:rFonts w:ascii="Verdana" w:hAnsi="Verdana"/>
          <w:iCs/>
          <w:sz w:val="20"/>
          <w:szCs w:val="20"/>
        </w:rPr>
      </w:pPr>
    </w:p>
    <w:p w14:paraId="766C2230" w14:textId="77777777"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lastRenderedPageBreak/>
        <w:t>Os documentos que acompanham a planilha apresentada comprovam todos os gastos mensais fixos ordinários e demonstram que consomem todo salário d</w:t>
      </w:r>
      <w:r>
        <w:rPr>
          <w:rFonts w:ascii="Verdana" w:hAnsi="Verdana"/>
          <w:iCs/>
          <w:sz w:val="20"/>
          <w:szCs w:val="20"/>
        </w:rPr>
        <w:t>a E</w:t>
      </w:r>
      <w:r w:rsidRPr="00942AAA">
        <w:rPr>
          <w:rFonts w:ascii="Verdana" w:hAnsi="Verdana"/>
          <w:iCs/>
          <w:sz w:val="20"/>
          <w:szCs w:val="20"/>
        </w:rPr>
        <w:t>xecutad</w:t>
      </w:r>
      <w:r>
        <w:rPr>
          <w:rFonts w:ascii="Verdana" w:hAnsi="Verdana"/>
          <w:iCs/>
          <w:sz w:val="20"/>
          <w:szCs w:val="20"/>
        </w:rPr>
        <w:t>a</w:t>
      </w:r>
      <w:r w:rsidRPr="00942AAA">
        <w:rPr>
          <w:rFonts w:ascii="Verdana" w:hAnsi="Verdana"/>
          <w:iCs/>
          <w:sz w:val="20"/>
          <w:szCs w:val="20"/>
        </w:rPr>
        <w:t>, de modo que a penhora</w:t>
      </w:r>
      <w:r>
        <w:rPr>
          <w:rFonts w:ascii="Verdana" w:hAnsi="Verdana"/>
          <w:iCs/>
          <w:sz w:val="20"/>
          <w:szCs w:val="20"/>
        </w:rPr>
        <w:t xml:space="preserve"> </w:t>
      </w:r>
      <w:r w:rsidRPr="00942AAA">
        <w:rPr>
          <w:rFonts w:ascii="Verdana" w:hAnsi="Verdana"/>
          <w:iCs/>
          <w:sz w:val="20"/>
          <w:szCs w:val="20"/>
        </w:rPr>
        <w:t>não pode ocorrer no caso em testilha.</w:t>
      </w:r>
    </w:p>
    <w:p w14:paraId="2D687803" w14:textId="77777777"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Humberto Theodoro Júnior, ao discorrer sobre o princípio do respeito à dignidade humana nas ações de execução ensina que:</w:t>
      </w:r>
    </w:p>
    <w:p w14:paraId="1BD0C636" w14:textId="77777777" w:rsidR="00F77B62" w:rsidRPr="00942AAA" w:rsidRDefault="00F77B62" w:rsidP="00F77B62">
      <w:pPr>
        <w:spacing w:before="120" w:after="120" w:line="300" w:lineRule="auto"/>
        <w:ind w:firstLine="1134"/>
        <w:jc w:val="both"/>
        <w:rPr>
          <w:rFonts w:ascii="Verdana" w:hAnsi="Verdana"/>
          <w:sz w:val="20"/>
          <w:szCs w:val="20"/>
        </w:rPr>
      </w:pPr>
    </w:p>
    <w:p w14:paraId="3350C528" w14:textId="77777777" w:rsidR="00F77B62" w:rsidRPr="00941CB7" w:rsidRDefault="00F77B62" w:rsidP="00F77B62">
      <w:pPr>
        <w:spacing w:before="120" w:after="120" w:line="300" w:lineRule="auto"/>
        <w:ind w:left="1134"/>
        <w:jc w:val="both"/>
        <w:rPr>
          <w:rFonts w:ascii="Verdana" w:hAnsi="Verdana"/>
          <w:sz w:val="18"/>
          <w:szCs w:val="18"/>
        </w:rPr>
      </w:pPr>
      <w:r w:rsidRPr="00942AAA">
        <w:rPr>
          <w:rFonts w:ascii="Verdana" w:hAnsi="Verdana"/>
          <w:sz w:val="18"/>
          <w:szCs w:val="18"/>
        </w:rPr>
        <w:t>"Não pode a execução ser utilizada como instrumento para causar ruína, a fome e o desabrigo do devedor e sua família, gerando situações incompatíveis com a dignidade da pessoa humana". (Curso de Direito Processual Civil, Volume II, Processo de Execução e Cumprimento de Sentença, Processo Cautelar e Tutela de Urgência, 47ª edição. Rio de Janeiro: Forense, 2011, p. 131).</w:t>
      </w:r>
    </w:p>
    <w:p w14:paraId="3CA86A92" w14:textId="77777777" w:rsidR="00F77B62" w:rsidRPr="00942AAA" w:rsidRDefault="00F77B62" w:rsidP="00F77B62">
      <w:pPr>
        <w:spacing w:before="120" w:after="120" w:line="300" w:lineRule="auto"/>
        <w:ind w:left="1134"/>
        <w:jc w:val="both"/>
        <w:rPr>
          <w:rFonts w:ascii="Verdana" w:hAnsi="Verdana"/>
          <w:i/>
          <w:iCs/>
          <w:sz w:val="18"/>
          <w:szCs w:val="18"/>
        </w:rPr>
      </w:pPr>
    </w:p>
    <w:p w14:paraId="240D311E" w14:textId="5971C431" w:rsidR="00F77B62"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Essa afirmação de Theodoro Júnior ressalta a importância de equilibrar os interesses do credor na busca pelo pagamento de uma dívida com a necessidade de preservar a dignidade do devedor e de sua família. No entanto, essa questão torna-se particularmente relevante quando a dívida é de um valor substancia</w:t>
      </w:r>
      <w:r>
        <w:rPr>
          <w:rFonts w:ascii="Verdana" w:hAnsi="Verdana"/>
          <w:iCs/>
          <w:sz w:val="20"/>
          <w:szCs w:val="20"/>
        </w:rPr>
        <w:t>l.</w:t>
      </w:r>
    </w:p>
    <w:p w14:paraId="292209B7" w14:textId="77777777"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A penhora do salário não pode comprometer a dignidade da pessoa humana porque o salário é uma verba de natureza alimentar, destinada ao sustento do devedor e de sua família. A impenhorabilidade do salário tem como fundamento a proteção à dignidade do devedor, garantindo a manutenção do mínimo existencial e de um padrão mínimo de vida digno.</w:t>
      </w:r>
    </w:p>
    <w:p w14:paraId="19DB85B4" w14:textId="77777777"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A Constituição Federal assegura o direito à dignidade da pessoa humana como um dos princípios fundamentais do ordenamento jurídico brasileiro. A penhora do salário, que é uma fonte de subsistência básica, poderá comprometer a capacidade do devedor de prover suas necessidades essenciais e de sua família, violando assim o princípio da dignidade.  Como Vossa Excelência pode vislumbrar a penhora de 30% do salário d</w:t>
      </w:r>
      <w:r>
        <w:rPr>
          <w:rFonts w:ascii="Verdana" w:hAnsi="Verdana"/>
          <w:iCs/>
          <w:sz w:val="20"/>
          <w:szCs w:val="20"/>
        </w:rPr>
        <w:t>a E</w:t>
      </w:r>
      <w:r w:rsidRPr="00942AAA">
        <w:rPr>
          <w:rFonts w:ascii="Verdana" w:hAnsi="Verdana"/>
          <w:iCs/>
          <w:sz w:val="20"/>
          <w:szCs w:val="20"/>
        </w:rPr>
        <w:t>xecutad</w:t>
      </w:r>
      <w:r>
        <w:rPr>
          <w:rFonts w:ascii="Verdana" w:hAnsi="Verdana"/>
          <w:iCs/>
          <w:sz w:val="20"/>
          <w:szCs w:val="20"/>
        </w:rPr>
        <w:t>a</w:t>
      </w:r>
      <w:r w:rsidRPr="00942AAA">
        <w:rPr>
          <w:rFonts w:ascii="Verdana" w:hAnsi="Verdana"/>
          <w:iCs/>
          <w:sz w:val="20"/>
          <w:szCs w:val="20"/>
        </w:rPr>
        <w:t xml:space="preserve"> levará el</w:t>
      </w:r>
      <w:r>
        <w:rPr>
          <w:rFonts w:ascii="Verdana" w:hAnsi="Verdana"/>
          <w:iCs/>
          <w:sz w:val="20"/>
          <w:szCs w:val="20"/>
        </w:rPr>
        <w:t>a</w:t>
      </w:r>
      <w:r w:rsidRPr="00942AAA">
        <w:rPr>
          <w:rFonts w:ascii="Verdana" w:hAnsi="Verdana"/>
          <w:iCs/>
          <w:sz w:val="20"/>
          <w:szCs w:val="20"/>
        </w:rPr>
        <w:t xml:space="preserve"> e sua família à ruína, pois o salário é todo consumido pelas despesas suas e de sua família. </w:t>
      </w:r>
    </w:p>
    <w:p w14:paraId="15A5042A" w14:textId="77777777"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Cumpre destacar que os filhos d</w:t>
      </w:r>
      <w:r>
        <w:rPr>
          <w:rFonts w:ascii="Verdana" w:hAnsi="Verdana"/>
          <w:iCs/>
          <w:sz w:val="20"/>
          <w:szCs w:val="20"/>
        </w:rPr>
        <w:t>a</w:t>
      </w:r>
      <w:r w:rsidRPr="00942AAA">
        <w:rPr>
          <w:rFonts w:ascii="Verdana" w:hAnsi="Verdana"/>
          <w:iCs/>
          <w:sz w:val="20"/>
          <w:szCs w:val="20"/>
        </w:rPr>
        <w:t xml:space="preserve"> executad</w:t>
      </w:r>
      <w:r>
        <w:rPr>
          <w:rFonts w:ascii="Verdana" w:hAnsi="Verdana"/>
          <w:iCs/>
          <w:sz w:val="20"/>
          <w:szCs w:val="20"/>
        </w:rPr>
        <w:t>a</w:t>
      </w:r>
      <w:r w:rsidRPr="00942AAA">
        <w:rPr>
          <w:rFonts w:ascii="Verdana" w:hAnsi="Verdana"/>
          <w:iCs/>
          <w:sz w:val="20"/>
          <w:szCs w:val="20"/>
        </w:rPr>
        <w:t xml:space="preserve"> </w:t>
      </w:r>
      <w:r>
        <w:rPr>
          <w:rFonts w:ascii="Verdana" w:hAnsi="Verdana"/>
          <w:iCs/>
          <w:sz w:val="20"/>
          <w:szCs w:val="20"/>
        </w:rPr>
        <w:t>fazem acompanhamento semanais com psiquiatras e psicoterapeutas</w:t>
      </w:r>
      <w:r w:rsidRPr="00942AAA">
        <w:rPr>
          <w:rFonts w:ascii="Verdana" w:hAnsi="Verdana"/>
          <w:iCs/>
          <w:sz w:val="20"/>
          <w:szCs w:val="20"/>
        </w:rPr>
        <w:t xml:space="preserve">, o que demanda a necessidade de que </w:t>
      </w:r>
      <w:r>
        <w:rPr>
          <w:rFonts w:ascii="Verdana" w:hAnsi="Verdana"/>
          <w:iCs/>
          <w:sz w:val="20"/>
          <w:szCs w:val="20"/>
        </w:rPr>
        <w:t>a</w:t>
      </w:r>
      <w:r w:rsidRPr="00942AAA">
        <w:rPr>
          <w:rFonts w:ascii="Verdana" w:hAnsi="Verdana"/>
          <w:iCs/>
          <w:sz w:val="20"/>
          <w:szCs w:val="20"/>
        </w:rPr>
        <w:t xml:space="preserve"> executad</w:t>
      </w:r>
      <w:r>
        <w:rPr>
          <w:rFonts w:ascii="Verdana" w:hAnsi="Verdana"/>
          <w:iCs/>
          <w:sz w:val="20"/>
          <w:szCs w:val="20"/>
        </w:rPr>
        <w:t>a</w:t>
      </w:r>
      <w:r w:rsidRPr="00942AAA">
        <w:rPr>
          <w:rFonts w:ascii="Verdana" w:hAnsi="Verdana"/>
          <w:iCs/>
          <w:sz w:val="20"/>
          <w:szCs w:val="20"/>
        </w:rPr>
        <w:t xml:space="preserve"> tenha uma pequena sobra de seu salário para as despesas emergenciais e imprevistas destinadas a atendimentos médicos e remédios, muito comum nessa fase. </w:t>
      </w:r>
    </w:p>
    <w:p w14:paraId="769D7474" w14:textId="77777777" w:rsidR="00F77B62" w:rsidRPr="00942AAA" w:rsidRDefault="00F77B62" w:rsidP="00F77B62">
      <w:pPr>
        <w:spacing w:before="120" w:after="120" w:line="300" w:lineRule="auto"/>
        <w:ind w:firstLine="1134"/>
        <w:jc w:val="both"/>
        <w:rPr>
          <w:rFonts w:ascii="Verdana" w:hAnsi="Verdana"/>
          <w:iCs/>
          <w:sz w:val="20"/>
          <w:szCs w:val="20"/>
        </w:rPr>
      </w:pPr>
      <w:bookmarkStart w:id="0" w:name="_heading=h.30j0zll" w:colFirst="0" w:colLast="0"/>
      <w:bookmarkEnd w:id="0"/>
      <w:r w:rsidRPr="00942AAA">
        <w:rPr>
          <w:rFonts w:ascii="Verdana" w:hAnsi="Verdana"/>
          <w:iCs/>
          <w:sz w:val="20"/>
          <w:szCs w:val="20"/>
        </w:rPr>
        <w:t>Essa proteção à dignidade do devedor é reforçada pelo Código de Processo Civil (CPC), que estabelece que a penhora de salário só pode ocorrer de forma subsidiária, ou seja, quando não houver outros bens ou valores passíveis de penhora suficientes para garantir o pagamento da dívida.</w:t>
      </w:r>
    </w:p>
    <w:p w14:paraId="118984FF" w14:textId="689C4A26"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 xml:space="preserve">Essa interpretação está em conformidade com a jurisprudência do Superior Tribunal de Justiça (STJ), que tem entendido que a impenhorabilidade do </w:t>
      </w:r>
      <w:r w:rsidRPr="00942AAA">
        <w:rPr>
          <w:rFonts w:ascii="Verdana" w:hAnsi="Verdana"/>
          <w:iCs/>
          <w:sz w:val="20"/>
          <w:szCs w:val="20"/>
        </w:rPr>
        <w:lastRenderedPageBreak/>
        <w:t>salário deve ser analisada caso a caso, mesmo que o valor recebido seja inferior a 50 salários-mínimos, desde que seja comprovado não existam outros bens ou valores passíveis de penhora suficientes para garantir o pagamento da dívida e verificado que a penhora comprometeria a subsistência digna do devedor e de sua família.</w:t>
      </w:r>
    </w:p>
    <w:p w14:paraId="63BFF20B" w14:textId="77777777" w:rsidR="00F77B62" w:rsidRPr="00942AAA" w:rsidRDefault="00F77B62" w:rsidP="00F77B62">
      <w:pPr>
        <w:spacing w:before="120" w:after="120" w:line="300" w:lineRule="auto"/>
        <w:ind w:firstLine="1134"/>
        <w:jc w:val="both"/>
        <w:rPr>
          <w:rFonts w:ascii="Verdana" w:hAnsi="Verdana"/>
          <w:iCs/>
          <w:sz w:val="20"/>
          <w:szCs w:val="20"/>
        </w:rPr>
      </w:pPr>
    </w:p>
    <w:p w14:paraId="55B56DCE" w14:textId="77777777" w:rsidR="00F77B62" w:rsidRPr="006C48BB" w:rsidRDefault="00F77B62" w:rsidP="00F77B62">
      <w:pPr>
        <w:spacing w:before="120" w:after="120" w:line="300" w:lineRule="auto"/>
        <w:ind w:left="1134"/>
        <w:jc w:val="both"/>
        <w:rPr>
          <w:rFonts w:ascii="Verdana" w:hAnsi="Verdana"/>
          <w:sz w:val="18"/>
          <w:szCs w:val="18"/>
        </w:rPr>
      </w:pPr>
      <w:r w:rsidRPr="006C48BB">
        <w:rPr>
          <w:rFonts w:ascii="Verdana" w:hAnsi="Verdana"/>
          <w:sz w:val="18"/>
          <w:szCs w:val="18"/>
        </w:rPr>
        <w:t xml:space="preserve">AGRAVO INTERNO NO RECURSO ESPECIAL. PROCESSUAL CIVIL. CUMPRIMENTO PROVISÓRIO DE SENTENÇA. </w:t>
      </w:r>
      <w:r w:rsidRPr="006C48BB">
        <w:rPr>
          <w:rFonts w:ascii="Verdana" w:hAnsi="Verdana"/>
          <w:b/>
          <w:sz w:val="18"/>
          <w:szCs w:val="18"/>
        </w:rPr>
        <w:t>PENHORA DE PERCENTUAL DOS PROVENTOS DE APOSENTADORIA. IMPOSSIBILIDADE. PRESERVAÇÃO DA DIGNIDADE DO DEVEDOR E DE SUA FAMÍLIA. MÍNIMO EXISTENCIAL</w:t>
      </w:r>
      <w:r w:rsidRPr="006C48BB">
        <w:rPr>
          <w:rFonts w:ascii="Verdana" w:hAnsi="Verdana"/>
          <w:sz w:val="18"/>
          <w:szCs w:val="18"/>
        </w:rPr>
        <w:t xml:space="preserve">. CONSONÂNCIA DO ACÓRDÃO RECORRIDO COM A JURISPRUDÊNCIA DESTA CORTE. SÚMULA 83/STJ. AGRAVO INTERNO DESPROVIDO. 1. De acordo com a jurisprudência desta Corte, "A regra geral da impenhorabilidade de salários, vencimentos, proventos etc. (art. 649, IV, do CPC/73; art. 833, IV, do CPC/2015), pode ser excepcionada quando for preservado percentual de tais verbas capaz de dar guarida à dignidade do devedor e de sua família" (EREsp 1.582.475/MG, Rel. Ministro BENEDITO GONÇALVES, CORTE ESPECIAL, julgado em 3/10/2018, DJe de 19/3/2019). 2. No caso, o Tribunal de origem, à luz do conjunto fático-probatório, confirmou o </w:t>
      </w:r>
      <w:r w:rsidRPr="006C48BB">
        <w:rPr>
          <w:rFonts w:ascii="Verdana" w:hAnsi="Verdana"/>
          <w:b/>
          <w:sz w:val="18"/>
          <w:szCs w:val="18"/>
        </w:rPr>
        <w:t>indeferimento da penhora de proventos de aposentadoria e de complementação da aposentadoria, da parte agravada, com base na conclusão de sua imprescindibilidade à preservação da dignidade da parte executada</w:t>
      </w:r>
      <w:r w:rsidRPr="006C48BB">
        <w:rPr>
          <w:rFonts w:ascii="Verdana" w:hAnsi="Verdana"/>
          <w:sz w:val="18"/>
          <w:szCs w:val="18"/>
        </w:rPr>
        <w:t>. 3. O entendimento adotado no acórdão recorrido coincide com a jurisprudência assente desta Corte Superior, circunstância que atrai a incidência da Súmula 83/STJ. 4. Agravo interno a que se nega provimento. (STJ - AgInt no REsp: 1988362 DF 2022/0057687-7, Relator: Ministro RAUL ARAÚJO, Data de Julgamento: 04/09/2023, T4 - QUARTA TURMA, Data de Publicação: DJe 08/09/2023)</w:t>
      </w:r>
    </w:p>
    <w:p w14:paraId="2C426190" w14:textId="77777777" w:rsidR="00F77B62" w:rsidRPr="00942AAA" w:rsidRDefault="00F77B62" w:rsidP="00F77B62">
      <w:pPr>
        <w:spacing w:before="120" w:after="120" w:line="300" w:lineRule="auto"/>
        <w:ind w:firstLine="1134"/>
        <w:jc w:val="both"/>
        <w:rPr>
          <w:rFonts w:ascii="Verdana" w:hAnsi="Verdana"/>
          <w:iCs/>
          <w:sz w:val="20"/>
          <w:szCs w:val="20"/>
        </w:rPr>
      </w:pPr>
    </w:p>
    <w:p w14:paraId="09A5901B" w14:textId="77777777" w:rsidR="00F77B62"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Portanto, para que haja a penhora do salário d</w:t>
      </w:r>
      <w:r>
        <w:rPr>
          <w:rFonts w:ascii="Verdana" w:hAnsi="Verdana"/>
          <w:iCs/>
          <w:sz w:val="20"/>
          <w:szCs w:val="20"/>
        </w:rPr>
        <w:t>a</w:t>
      </w:r>
      <w:r w:rsidRPr="00942AAA">
        <w:rPr>
          <w:rFonts w:ascii="Verdana" w:hAnsi="Verdana"/>
          <w:iCs/>
          <w:sz w:val="20"/>
          <w:szCs w:val="20"/>
        </w:rPr>
        <w:t xml:space="preserve"> devedor</w:t>
      </w:r>
      <w:r>
        <w:rPr>
          <w:rFonts w:ascii="Verdana" w:hAnsi="Verdana"/>
          <w:iCs/>
          <w:sz w:val="20"/>
          <w:szCs w:val="20"/>
        </w:rPr>
        <w:t>a</w:t>
      </w:r>
      <w:r w:rsidRPr="00942AAA">
        <w:rPr>
          <w:rFonts w:ascii="Verdana" w:hAnsi="Verdana"/>
          <w:iCs/>
          <w:sz w:val="20"/>
          <w:szCs w:val="20"/>
        </w:rPr>
        <w:t>, deve primeiro atentar-se ao requisito da subsidiariedade, o que não foi observado nos presentes autos; posteriormente deve ser respeitado o princípio da dignidade da pessoa humana e o princípio do mínimo existencial como fundamentos para a impenhorabilidade do salário, independentemente do valor recebido, assegurando a dignidade do devedor e de sua família.</w:t>
      </w:r>
    </w:p>
    <w:p w14:paraId="2F961787" w14:textId="77777777" w:rsidR="00F77B62" w:rsidRDefault="00F77B62" w:rsidP="00F77B62">
      <w:pPr>
        <w:spacing w:before="120" w:after="120" w:line="300" w:lineRule="auto"/>
        <w:ind w:firstLine="1134"/>
        <w:jc w:val="both"/>
        <w:rPr>
          <w:rFonts w:ascii="Verdana" w:hAnsi="Verdana"/>
          <w:iCs/>
          <w:sz w:val="20"/>
          <w:szCs w:val="20"/>
        </w:rPr>
      </w:pPr>
      <w:r>
        <w:rPr>
          <w:rFonts w:ascii="Verdana" w:hAnsi="Verdana"/>
          <w:iCs/>
          <w:sz w:val="20"/>
          <w:szCs w:val="20"/>
        </w:rPr>
        <w:t>No mesmo sentido há vários precedentes do Tribunal de Justiça de São Paulo:</w:t>
      </w:r>
    </w:p>
    <w:p w14:paraId="2C1166F8" w14:textId="77777777" w:rsidR="00F77B62" w:rsidRDefault="00F77B62" w:rsidP="00F77B62">
      <w:pPr>
        <w:spacing w:before="120" w:after="120" w:line="300" w:lineRule="auto"/>
        <w:ind w:firstLine="1134"/>
        <w:jc w:val="both"/>
        <w:rPr>
          <w:rFonts w:ascii="Verdana" w:hAnsi="Verdana"/>
          <w:iCs/>
          <w:sz w:val="20"/>
          <w:szCs w:val="20"/>
        </w:rPr>
      </w:pPr>
    </w:p>
    <w:p w14:paraId="32A7F22A" w14:textId="77777777" w:rsidR="00F77B62" w:rsidRDefault="00F77B62" w:rsidP="00F77B62">
      <w:pPr>
        <w:spacing w:before="120" w:after="120" w:line="300" w:lineRule="auto"/>
        <w:ind w:left="1134"/>
        <w:jc w:val="both"/>
        <w:rPr>
          <w:rFonts w:ascii="Verdana" w:hAnsi="Verdana"/>
          <w:sz w:val="18"/>
          <w:szCs w:val="18"/>
        </w:rPr>
      </w:pPr>
      <w:r w:rsidRPr="00AB4FD0">
        <w:rPr>
          <w:rFonts w:ascii="Verdana" w:hAnsi="Verdana"/>
          <w:sz w:val="18"/>
          <w:szCs w:val="18"/>
        </w:rPr>
        <w:t xml:space="preserve">DIREITO PROCESSUAL CIVIL. AGRAVO DE INSTRUMENTO. </w:t>
      </w:r>
      <w:r w:rsidRPr="00AB4FD0">
        <w:rPr>
          <w:rFonts w:ascii="Verdana" w:hAnsi="Verdana"/>
          <w:b/>
          <w:bCs/>
          <w:sz w:val="18"/>
          <w:szCs w:val="18"/>
        </w:rPr>
        <w:t>IMPENHORABILIDADE DE SALÁRIO. NÃO PROVIMENTO</w:t>
      </w:r>
      <w:r w:rsidRPr="00AB4FD0">
        <w:rPr>
          <w:rFonts w:ascii="Verdana" w:hAnsi="Verdana"/>
          <w:sz w:val="18"/>
          <w:szCs w:val="18"/>
        </w:rPr>
        <w:t>. I. Caso em Exame 1. Agravo de instrumento interposto pela executada em ação de execução contra decisão que deferiu efeito ativo para liberar parte de valores bloqueados de conta bancária, reconhecendo a impenhorabilidade de salário. Alegação de que a decisão deveria permitir penhora parcial das verbas remuneratórias. II. Questão em Discussão 2</w:t>
      </w:r>
      <w:r w:rsidRPr="00AB4FD0">
        <w:rPr>
          <w:rFonts w:ascii="Verdana" w:hAnsi="Verdana"/>
          <w:b/>
          <w:bCs/>
          <w:sz w:val="18"/>
          <w:szCs w:val="18"/>
        </w:rPr>
        <w:t xml:space="preserve">. A questão em discussão consiste em (i) a possibilidade de </w:t>
      </w:r>
      <w:r w:rsidRPr="00AB4FD0">
        <w:rPr>
          <w:rFonts w:ascii="Verdana" w:hAnsi="Verdana"/>
          <w:b/>
          <w:bCs/>
          <w:sz w:val="18"/>
          <w:szCs w:val="18"/>
        </w:rPr>
        <w:lastRenderedPageBreak/>
        <w:t>penhora parcial de salário, considerando a proteção legal à remuneração destinada à subsistência. III. Razões de Decidir 3. A impenhorabilidade de salário é garantida pelo art. 833, IV, do CPC e art. 7º, X, da CF, visando à proteção da dignidade humana. 4. Mitigação da impenhorabilidade só é possível em situações excepcionais, com demonstração de que não comprometerá o mínimo existencial, o que não foi comprovado nos autos</w:t>
      </w:r>
      <w:r w:rsidRPr="00AB4FD0">
        <w:rPr>
          <w:rFonts w:ascii="Verdana" w:hAnsi="Verdana"/>
          <w:sz w:val="18"/>
          <w:szCs w:val="18"/>
        </w:rPr>
        <w:t xml:space="preserve">. IV. Dispositivo e Tese 5. Recurso não provido. Tese de julgamento: 1. </w:t>
      </w:r>
      <w:r w:rsidRPr="00AB4FD0">
        <w:rPr>
          <w:rFonts w:ascii="Verdana" w:hAnsi="Verdana"/>
          <w:b/>
          <w:bCs/>
          <w:sz w:val="18"/>
          <w:szCs w:val="18"/>
        </w:rPr>
        <w:t>A impenhorabilidade de salário visa à proteção da dignidade humana e só pode ser mitigada em situações excepcionais. 2. Ausência de comprovação de que a penhora parcial não comprometeria o mínimo existencial do devedor</w:t>
      </w:r>
      <w:r w:rsidRPr="00AB4FD0">
        <w:rPr>
          <w:rFonts w:ascii="Verdana" w:hAnsi="Verdana"/>
          <w:sz w:val="18"/>
          <w:szCs w:val="18"/>
        </w:rPr>
        <w:t>. Legislação Citada: Código de Processo Civil, art. 833, IV. Constituição Federal, art. 7º, X. Jurisprudência Citada: STJ, AgInt no REsp n. 2.064 .504/DF, Rel. Min. Marco Aurélio Bellizze, Terceira Turma, j. 11/9/2023, DJe 13/9/2023. (TJSP - Agravo de Instrumento: 22203900220258260000 São Paulo, Relator.: Carlos Castilho Aguiar França, Data de Julgamento: 02/09/2025, 4ª Câmara de Direito Privado, Data de Publicação: 02/09/2025)</w:t>
      </w:r>
      <w:r>
        <w:rPr>
          <w:rFonts w:ascii="Verdana" w:hAnsi="Verdana"/>
          <w:sz w:val="18"/>
          <w:szCs w:val="18"/>
        </w:rPr>
        <w:t>.</w:t>
      </w:r>
    </w:p>
    <w:p w14:paraId="70020654" w14:textId="77777777" w:rsidR="00F77B62" w:rsidRPr="006C48BB" w:rsidRDefault="00F77B62" w:rsidP="00F77B62">
      <w:pPr>
        <w:spacing w:before="120" w:after="120" w:line="300" w:lineRule="auto"/>
        <w:ind w:left="1134"/>
        <w:jc w:val="both"/>
        <w:rPr>
          <w:rFonts w:ascii="Verdana" w:hAnsi="Verdana"/>
          <w:sz w:val="18"/>
          <w:szCs w:val="18"/>
        </w:rPr>
      </w:pPr>
      <w:r w:rsidRPr="006C48BB">
        <w:rPr>
          <w:rFonts w:ascii="Verdana" w:hAnsi="Verdana"/>
          <w:sz w:val="18"/>
          <w:szCs w:val="18"/>
        </w:rPr>
        <w:t xml:space="preserve">Direito Processual Civil. Agravo de Instrumento. Execução de Título Extrajudicial. </w:t>
      </w:r>
      <w:r w:rsidRPr="006C48BB">
        <w:rPr>
          <w:rFonts w:ascii="Verdana" w:hAnsi="Verdana"/>
          <w:b/>
          <w:bCs/>
          <w:sz w:val="18"/>
          <w:szCs w:val="18"/>
        </w:rPr>
        <w:t>Impenhorabilidade de salários. Princípio da Dignidade Humana. Recurso não provido. I. Caso em exame Agravo de instrumento interposto contra decisão que indeferiu a penhora de percentual do salário do agravado, requerida pela exequente em sede de execução de título extrajudicial.</w:t>
      </w:r>
      <w:r w:rsidRPr="006C48BB">
        <w:rPr>
          <w:rFonts w:ascii="Verdana" w:hAnsi="Verdana"/>
          <w:sz w:val="18"/>
          <w:szCs w:val="18"/>
        </w:rPr>
        <w:t xml:space="preserve"> II. Questão em discussão 2. </w:t>
      </w:r>
      <w:r w:rsidRPr="006C48BB">
        <w:rPr>
          <w:rFonts w:ascii="Verdana" w:hAnsi="Verdana"/>
          <w:b/>
          <w:bCs/>
          <w:sz w:val="18"/>
          <w:szCs w:val="18"/>
        </w:rPr>
        <w:t>A questão em discussão consiste em saber se é possível mitigar a regra de impenhorabilidade de salários, prevista no art. 833, IV, do CPC, à luz do § 2º do referido dispositivo, quando o percentual a ser penhorado não comprometer a subsistência do devedor e de sua família</w:t>
      </w:r>
      <w:r w:rsidRPr="006C48BB">
        <w:rPr>
          <w:rFonts w:ascii="Verdana" w:hAnsi="Verdana"/>
          <w:sz w:val="18"/>
          <w:szCs w:val="18"/>
        </w:rPr>
        <w:t xml:space="preserve">. III. Razões de decidir 3. </w:t>
      </w:r>
      <w:r w:rsidRPr="006C48BB">
        <w:rPr>
          <w:rFonts w:ascii="Verdana" w:hAnsi="Verdana"/>
          <w:b/>
          <w:bCs/>
          <w:sz w:val="18"/>
          <w:szCs w:val="18"/>
        </w:rPr>
        <w:t>O art. 833, IV, do CPC estabelece a impenhorabilidade dos salários, subsídios e proventos. 4. Contudo, o § 2º do mesmo dispositivo admite a mitigação dessa regra, desde que a penhora não afete a subsistência digna do devedor e de seus dependentes. 5. No caso concreto, o conjunto probatório não demonstra de forma clara e inequívoca que a penhora pretendida pela exequente não comprometerá o mínimo existencial e um padrão de vida digno da agravada e sua família. 6. O princípio da dignidade humana prevalece, garantindo-se a proteção necessária à manutenção das condições mínimas de subsistência</w:t>
      </w:r>
      <w:r w:rsidRPr="006C48BB">
        <w:rPr>
          <w:rFonts w:ascii="Verdana" w:hAnsi="Verdana"/>
          <w:sz w:val="18"/>
          <w:szCs w:val="18"/>
        </w:rPr>
        <w:t>. IV. Dispositivo e tese 7. Recurso não provido. Tese de julgamento: "A regra da impenhorabilidade de salários, prevista no art. 833, IV, do CPC, pode ser mitigada apenas se demonstrado que a penhora não compromete o mínimo existencial e a dignidade do devedor e de sua família." Dispositivos relevantes citados: CPC, art. 833, IV e § 2º. Jurisprudência relevante citada: TJSP: Agravo de Instrumento 2132531-50.2022.8 .26.0000, Agravo de Instrumento 2107426-71.2022.8 .26.0000. (TJSP - Agravo de Instrumento: 22951306220248260000 São Paulo, Relator.: Achile Alesina, Data de Julgamento: 07/10/2024, 15ª Câmara de Direito Privado, Data de Publicação: 07/10/2024)</w:t>
      </w:r>
    </w:p>
    <w:p w14:paraId="18B9B2E3" w14:textId="77777777" w:rsidR="00F77B62" w:rsidRPr="006C48BB" w:rsidRDefault="00F77B62" w:rsidP="00F77B62">
      <w:pPr>
        <w:spacing w:before="120" w:after="120" w:line="300" w:lineRule="auto"/>
        <w:ind w:left="1134"/>
        <w:jc w:val="both"/>
        <w:rPr>
          <w:rFonts w:ascii="Verdana" w:hAnsi="Verdana"/>
          <w:sz w:val="18"/>
          <w:szCs w:val="18"/>
        </w:rPr>
      </w:pPr>
    </w:p>
    <w:p w14:paraId="2710775F" w14:textId="77777777" w:rsidR="00F77B62" w:rsidRPr="006C48BB" w:rsidRDefault="00F77B62" w:rsidP="00F77B62">
      <w:pPr>
        <w:spacing w:before="120" w:after="120" w:line="300" w:lineRule="auto"/>
        <w:ind w:left="1134"/>
        <w:jc w:val="both"/>
        <w:rPr>
          <w:rFonts w:ascii="Verdana" w:hAnsi="Verdana"/>
          <w:sz w:val="18"/>
          <w:szCs w:val="18"/>
        </w:rPr>
      </w:pPr>
      <w:r w:rsidRPr="006C48BB">
        <w:rPr>
          <w:rFonts w:ascii="Verdana" w:hAnsi="Verdana"/>
          <w:sz w:val="18"/>
          <w:szCs w:val="18"/>
        </w:rPr>
        <w:t xml:space="preserve">Agravo de Instrumento. </w:t>
      </w:r>
      <w:r w:rsidRPr="006C48BB">
        <w:rPr>
          <w:rFonts w:ascii="Verdana" w:hAnsi="Verdana"/>
          <w:b/>
          <w:bCs/>
          <w:sz w:val="18"/>
          <w:szCs w:val="18"/>
        </w:rPr>
        <w:t xml:space="preserve">Execução de Título Extrajudicial. Decisão que acolheu parcialmente a impugnação ao bloqueio. Impenhorabilidade. </w:t>
      </w:r>
      <w:r w:rsidRPr="006C48BB">
        <w:rPr>
          <w:rFonts w:ascii="Verdana" w:hAnsi="Verdana"/>
          <w:b/>
          <w:bCs/>
          <w:sz w:val="18"/>
          <w:szCs w:val="18"/>
        </w:rPr>
        <w:lastRenderedPageBreak/>
        <w:t>Regra contida no art. 833, IV do CPC/15. O salário percebido pela agravada serve para o sustento pessoal e encontra-se protegido pela regra da impenhorabilidade. A manutenção da ordem de bloqueio viola os princípios da dignidade humana e da menor onerosidade e que lhe trará prejuízos à sua subsistência</w:t>
      </w:r>
      <w:r w:rsidRPr="006C48BB">
        <w:rPr>
          <w:rFonts w:ascii="Verdana" w:hAnsi="Verdana"/>
          <w:sz w:val="18"/>
          <w:szCs w:val="18"/>
        </w:rPr>
        <w:t>. Decisão reformada. RECURSO PROVIDO, com determinação para suspensão da ordem de bloqueio das contas da agravante. (TJSP - Agravo de Instrumento: 23390831320238260000 Taquaritinga, Relator.: Luis Roberto Reuter Torro, Data de Julgamento: 27/06/2024, 27ª Câmara de Direito Privado, Data de Publicação: 27/06/2024)</w:t>
      </w:r>
    </w:p>
    <w:p w14:paraId="3DC0473C" w14:textId="77777777" w:rsidR="00F77B62" w:rsidRPr="00942AAA" w:rsidRDefault="00F77B62" w:rsidP="00F77B62">
      <w:pPr>
        <w:spacing w:before="120" w:after="120" w:line="300" w:lineRule="auto"/>
        <w:jc w:val="both"/>
        <w:rPr>
          <w:rFonts w:ascii="Verdana" w:hAnsi="Verdana"/>
          <w:iCs/>
          <w:sz w:val="20"/>
          <w:szCs w:val="20"/>
        </w:rPr>
      </w:pPr>
    </w:p>
    <w:p w14:paraId="1479ACD4" w14:textId="35BE0CE5" w:rsidR="00F77B62" w:rsidRPr="00942AAA"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 xml:space="preserve">Logo, a defesa da parte </w:t>
      </w:r>
      <w:r>
        <w:rPr>
          <w:rFonts w:ascii="Verdana" w:hAnsi="Verdana"/>
          <w:iCs/>
          <w:sz w:val="20"/>
          <w:szCs w:val="20"/>
        </w:rPr>
        <w:t>E</w:t>
      </w:r>
      <w:r w:rsidRPr="00942AAA">
        <w:rPr>
          <w:rFonts w:ascii="Verdana" w:hAnsi="Verdana"/>
          <w:iCs/>
          <w:sz w:val="20"/>
          <w:szCs w:val="20"/>
        </w:rPr>
        <w:t xml:space="preserve">xecutada, amparada pelas razões acima expostas e fundamentada em sólido entendimento jurisprudencial, defende que a possibilidade da penhora do </w:t>
      </w:r>
      <w:r w:rsidR="00DB6365">
        <w:rPr>
          <w:rFonts w:ascii="Verdana" w:hAnsi="Verdana"/>
          <w:iCs/>
          <w:sz w:val="20"/>
          <w:szCs w:val="20"/>
        </w:rPr>
        <w:t>“</w:t>
      </w:r>
      <w:r w:rsidRPr="00942AAA">
        <w:rPr>
          <w:rFonts w:ascii="Verdana" w:hAnsi="Verdana"/>
          <w:iCs/>
          <w:sz w:val="20"/>
          <w:szCs w:val="20"/>
        </w:rPr>
        <w:t>salário</w:t>
      </w:r>
      <w:r w:rsidR="00DB6365">
        <w:rPr>
          <w:rFonts w:ascii="Verdana" w:hAnsi="Verdana"/>
          <w:iCs/>
          <w:sz w:val="20"/>
          <w:szCs w:val="20"/>
        </w:rPr>
        <w:t>”</w:t>
      </w:r>
      <w:r>
        <w:rPr>
          <w:rFonts w:ascii="Verdana" w:hAnsi="Verdana"/>
          <w:iCs/>
          <w:sz w:val="20"/>
          <w:szCs w:val="20"/>
        </w:rPr>
        <w:t xml:space="preserve"> na sua integralidade </w:t>
      </w:r>
      <w:r w:rsidRPr="00942AAA">
        <w:rPr>
          <w:rFonts w:ascii="Verdana" w:hAnsi="Verdana"/>
          <w:iCs/>
          <w:sz w:val="20"/>
          <w:szCs w:val="20"/>
        </w:rPr>
        <w:t xml:space="preserve">não é aplicável ao presente caso, </w:t>
      </w:r>
      <w:r>
        <w:rPr>
          <w:rFonts w:ascii="Verdana" w:hAnsi="Verdana"/>
          <w:iCs/>
          <w:sz w:val="20"/>
          <w:szCs w:val="20"/>
        </w:rPr>
        <w:t>visto que</w:t>
      </w:r>
      <w:r w:rsidRPr="00942AAA">
        <w:rPr>
          <w:rFonts w:ascii="Verdana" w:hAnsi="Verdana"/>
          <w:iCs/>
          <w:sz w:val="20"/>
          <w:szCs w:val="20"/>
        </w:rPr>
        <w:t xml:space="preserve"> os valores bloqueados se destinam à garantia do mínimo existencial e da dignidade humana da própria parte </w:t>
      </w:r>
      <w:r>
        <w:rPr>
          <w:rFonts w:ascii="Verdana" w:hAnsi="Verdana"/>
          <w:iCs/>
          <w:sz w:val="20"/>
          <w:szCs w:val="20"/>
        </w:rPr>
        <w:t>E</w:t>
      </w:r>
      <w:r w:rsidRPr="00942AAA">
        <w:rPr>
          <w:rFonts w:ascii="Verdana" w:hAnsi="Verdana"/>
          <w:iCs/>
          <w:sz w:val="20"/>
          <w:szCs w:val="20"/>
        </w:rPr>
        <w:t>xecutada e de seu núcleo familiar, o que revela a condição de impenhorabilidade.</w:t>
      </w:r>
    </w:p>
    <w:p w14:paraId="526CD6FC" w14:textId="159B3857" w:rsidR="00F77B62" w:rsidRDefault="00F77B62" w:rsidP="00F77B62">
      <w:pPr>
        <w:spacing w:before="120" w:after="120" w:line="300" w:lineRule="auto"/>
        <w:ind w:firstLine="1134"/>
        <w:jc w:val="both"/>
        <w:rPr>
          <w:rFonts w:ascii="Verdana" w:hAnsi="Verdana"/>
          <w:iCs/>
          <w:sz w:val="20"/>
          <w:szCs w:val="20"/>
        </w:rPr>
      </w:pPr>
      <w:r w:rsidRPr="00942AAA">
        <w:rPr>
          <w:rFonts w:ascii="Verdana" w:hAnsi="Verdana"/>
          <w:iCs/>
          <w:sz w:val="20"/>
          <w:szCs w:val="20"/>
        </w:rPr>
        <w:t xml:space="preserve">Dessa forma, possuindo o caráter de impenhorabilidade, sobre </w:t>
      </w:r>
      <w:r>
        <w:rPr>
          <w:rFonts w:ascii="Verdana" w:hAnsi="Verdana"/>
          <w:iCs/>
          <w:sz w:val="20"/>
          <w:szCs w:val="20"/>
        </w:rPr>
        <w:t>a integralidade d</w:t>
      </w:r>
      <w:r w:rsidRPr="00942AAA">
        <w:rPr>
          <w:rFonts w:ascii="Verdana" w:hAnsi="Verdana"/>
          <w:iCs/>
          <w:sz w:val="20"/>
          <w:szCs w:val="20"/>
        </w:rPr>
        <w:t>esses valores não poder</w:t>
      </w:r>
      <w:r>
        <w:rPr>
          <w:rFonts w:ascii="Verdana" w:hAnsi="Verdana"/>
          <w:iCs/>
          <w:sz w:val="20"/>
          <w:szCs w:val="20"/>
        </w:rPr>
        <w:t>á</w:t>
      </w:r>
      <w:r w:rsidRPr="00942AAA">
        <w:rPr>
          <w:rFonts w:ascii="Verdana" w:hAnsi="Verdana"/>
          <w:iCs/>
          <w:sz w:val="20"/>
          <w:szCs w:val="20"/>
        </w:rPr>
        <w:t xml:space="preserve"> recair constrição judicial, havendo, portanto,</w:t>
      </w:r>
      <w:r>
        <w:rPr>
          <w:rFonts w:ascii="Verdana" w:hAnsi="Verdana"/>
          <w:iCs/>
          <w:sz w:val="20"/>
          <w:szCs w:val="20"/>
        </w:rPr>
        <w:t xml:space="preserve"> que ser desbloqueado a integralidade do valor apreendido pelo Sisbajud porque no caso concreto está comprovado tratar-se do salário integral e se convertido em penhora, viola a dignidade da pessoa humana e o mínimo existencial para o núcleo familiar. </w:t>
      </w:r>
    </w:p>
    <w:p w14:paraId="34805C5C" w14:textId="77777777" w:rsidR="00F77B62" w:rsidRDefault="00F77B62" w:rsidP="00F77B62">
      <w:pPr>
        <w:spacing w:before="120" w:after="120" w:line="300" w:lineRule="auto"/>
        <w:ind w:firstLine="1134"/>
        <w:jc w:val="both"/>
        <w:rPr>
          <w:rFonts w:ascii="Verdana" w:hAnsi="Verdana"/>
          <w:iCs/>
          <w:sz w:val="20"/>
          <w:szCs w:val="20"/>
        </w:rPr>
      </w:pPr>
    </w:p>
    <w:p w14:paraId="3B6414F5" w14:textId="77777777" w:rsidR="00F77B62" w:rsidRPr="006C48BB" w:rsidRDefault="00F77B62" w:rsidP="00F77B62">
      <w:pPr>
        <w:spacing w:before="120" w:after="120" w:line="300" w:lineRule="auto"/>
        <w:ind w:left="1134"/>
        <w:jc w:val="both"/>
        <w:rPr>
          <w:rFonts w:ascii="Verdana" w:hAnsi="Verdana"/>
          <w:b/>
          <w:bCs/>
          <w:iCs/>
          <w:sz w:val="20"/>
          <w:szCs w:val="20"/>
        </w:rPr>
      </w:pPr>
      <w:r w:rsidRPr="006C48BB">
        <w:rPr>
          <w:rFonts w:ascii="Verdana" w:hAnsi="Verdana"/>
          <w:b/>
          <w:bCs/>
          <w:iCs/>
          <w:sz w:val="20"/>
          <w:szCs w:val="20"/>
        </w:rPr>
        <w:t>SUBSIDIARIAMENTE: A EVENTUAL PENHORA</w:t>
      </w:r>
      <w:r>
        <w:rPr>
          <w:rFonts w:ascii="Verdana" w:hAnsi="Verdana"/>
          <w:b/>
          <w:bCs/>
          <w:iCs/>
          <w:sz w:val="20"/>
          <w:szCs w:val="20"/>
        </w:rPr>
        <w:t xml:space="preserve"> SOBRE UM PERCENTUAL DO SALÁRIO A REQUERIMENTO DA PARTE EXEQUENTE</w:t>
      </w:r>
      <w:r w:rsidRPr="006C48BB">
        <w:rPr>
          <w:rFonts w:ascii="Verdana" w:hAnsi="Verdana"/>
          <w:b/>
          <w:bCs/>
          <w:iCs/>
          <w:sz w:val="20"/>
          <w:szCs w:val="20"/>
        </w:rPr>
        <w:t xml:space="preserve"> </w:t>
      </w:r>
      <w:r>
        <w:rPr>
          <w:rFonts w:ascii="Verdana" w:hAnsi="Verdana"/>
          <w:b/>
          <w:bCs/>
          <w:iCs/>
          <w:sz w:val="20"/>
          <w:szCs w:val="20"/>
        </w:rPr>
        <w:t>SERIA CONSTRIÇÃO</w:t>
      </w:r>
      <w:r w:rsidRPr="006C48BB">
        <w:rPr>
          <w:rFonts w:ascii="Verdana" w:hAnsi="Verdana"/>
          <w:b/>
          <w:bCs/>
          <w:iCs/>
          <w:sz w:val="20"/>
          <w:szCs w:val="20"/>
        </w:rPr>
        <w:t xml:space="preserve"> INÚTIL, IRRISÓRIA E GERA</w:t>
      </w:r>
      <w:r>
        <w:rPr>
          <w:rFonts w:ascii="Verdana" w:hAnsi="Verdana"/>
          <w:b/>
          <w:bCs/>
          <w:iCs/>
          <w:sz w:val="20"/>
          <w:szCs w:val="20"/>
        </w:rPr>
        <w:t>DORA DE</w:t>
      </w:r>
      <w:r w:rsidRPr="006C48BB">
        <w:rPr>
          <w:rFonts w:ascii="Verdana" w:hAnsi="Verdana"/>
          <w:b/>
          <w:bCs/>
          <w:iCs/>
          <w:sz w:val="20"/>
          <w:szCs w:val="20"/>
        </w:rPr>
        <w:t xml:space="preserve"> EXECUÇÃO ETERNA</w:t>
      </w:r>
      <w:r>
        <w:rPr>
          <w:rFonts w:ascii="Verdana" w:hAnsi="Verdana"/>
          <w:b/>
          <w:bCs/>
          <w:iCs/>
          <w:sz w:val="20"/>
          <w:szCs w:val="20"/>
        </w:rPr>
        <w:t>, O QUE NÃO PODE SER ADMITIDO PELO ORDENAMENTO JURÍDICO</w:t>
      </w:r>
    </w:p>
    <w:p w14:paraId="0984C530" w14:textId="77777777" w:rsidR="00F77B62" w:rsidRPr="006C48BB" w:rsidRDefault="00F77B62" w:rsidP="00F77B62">
      <w:pPr>
        <w:spacing w:before="120" w:after="120" w:line="300" w:lineRule="auto"/>
        <w:ind w:firstLine="1134"/>
        <w:jc w:val="both"/>
        <w:rPr>
          <w:rFonts w:ascii="Verdana" w:hAnsi="Verdana"/>
          <w:iCs/>
          <w:sz w:val="20"/>
          <w:szCs w:val="20"/>
        </w:rPr>
      </w:pPr>
    </w:p>
    <w:p w14:paraId="458D6F2B" w14:textId="30F3CBB7" w:rsidR="00F77B62" w:rsidRDefault="00F77B62" w:rsidP="00F77B62">
      <w:pPr>
        <w:spacing w:before="120" w:after="120" w:line="300" w:lineRule="auto"/>
        <w:ind w:firstLine="1134"/>
        <w:jc w:val="both"/>
        <w:rPr>
          <w:rFonts w:ascii="Verdana" w:hAnsi="Verdana"/>
          <w:iCs/>
          <w:sz w:val="20"/>
          <w:szCs w:val="20"/>
        </w:rPr>
      </w:pPr>
      <w:r w:rsidRPr="006C48BB">
        <w:rPr>
          <w:rFonts w:ascii="Verdana" w:hAnsi="Verdana"/>
          <w:iCs/>
          <w:sz w:val="20"/>
          <w:szCs w:val="20"/>
        </w:rPr>
        <w:t>Em reforço subsidiário,</w:t>
      </w:r>
      <w:r>
        <w:rPr>
          <w:rFonts w:ascii="Verdana" w:hAnsi="Verdana"/>
          <w:iCs/>
          <w:sz w:val="20"/>
          <w:szCs w:val="20"/>
        </w:rPr>
        <w:t xml:space="preserve"> existe diligências da parte Exequente para apurar o valor do salário da parte Executada para amparar pedido de penhora sobre percentual dos valores recebidos e certamente haverá manifestação com o intuito de requerer a conversão do bloqueio em penhora sobre um percentual do salário no caso em análise.</w:t>
      </w:r>
    </w:p>
    <w:p w14:paraId="5DEEAF51" w14:textId="682F6EA6" w:rsidR="00F77B62" w:rsidRPr="006C48BB" w:rsidRDefault="00F77B62" w:rsidP="00F77B62">
      <w:pPr>
        <w:spacing w:before="120" w:after="120" w:line="300" w:lineRule="auto"/>
        <w:ind w:firstLine="1134"/>
        <w:jc w:val="both"/>
        <w:rPr>
          <w:rFonts w:ascii="Verdana" w:hAnsi="Verdana"/>
          <w:iCs/>
          <w:sz w:val="20"/>
          <w:szCs w:val="20"/>
        </w:rPr>
      </w:pPr>
      <w:r>
        <w:rPr>
          <w:rFonts w:ascii="Verdana" w:hAnsi="Verdana"/>
          <w:iCs/>
          <w:sz w:val="20"/>
          <w:szCs w:val="20"/>
        </w:rPr>
        <w:t>M</w:t>
      </w:r>
      <w:r w:rsidRPr="006C48BB">
        <w:rPr>
          <w:rFonts w:ascii="Verdana" w:hAnsi="Verdana"/>
          <w:iCs/>
          <w:sz w:val="20"/>
          <w:szCs w:val="20"/>
        </w:rPr>
        <w:t xml:space="preserve">esmo que se admitisse a relativização da </w:t>
      </w:r>
      <w:r>
        <w:rPr>
          <w:rFonts w:ascii="Verdana" w:hAnsi="Verdana"/>
          <w:iCs/>
          <w:sz w:val="20"/>
          <w:szCs w:val="20"/>
        </w:rPr>
        <w:t>impenhorabilidade no caso em tela</w:t>
      </w:r>
      <w:r w:rsidRPr="006C48BB">
        <w:rPr>
          <w:rFonts w:ascii="Verdana" w:hAnsi="Verdana"/>
          <w:iCs/>
          <w:sz w:val="20"/>
          <w:szCs w:val="20"/>
        </w:rPr>
        <w:t>,</w:t>
      </w:r>
      <w:r>
        <w:rPr>
          <w:rFonts w:ascii="Verdana" w:hAnsi="Verdana"/>
          <w:iCs/>
          <w:sz w:val="20"/>
          <w:szCs w:val="20"/>
        </w:rPr>
        <w:t xml:space="preserve"> o que não se cogita,</w:t>
      </w:r>
      <w:r w:rsidRPr="006C48BB">
        <w:rPr>
          <w:rFonts w:ascii="Verdana" w:hAnsi="Verdana"/>
          <w:iCs/>
          <w:sz w:val="20"/>
          <w:szCs w:val="20"/>
        </w:rPr>
        <w:t xml:space="preserve"> </w:t>
      </w:r>
      <w:r>
        <w:rPr>
          <w:rFonts w:ascii="Verdana" w:hAnsi="Verdana"/>
          <w:iCs/>
          <w:sz w:val="20"/>
          <w:szCs w:val="20"/>
        </w:rPr>
        <w:t xml:space="preserve">a penhora de um percentual do salário da Executada </w:t>
      </w:r>
      <w:r w:rsidR="00FC6724">
        <w:rPr>
          <w:rFonts w:ascii="Verdana" w:hAnsi="Verdana"/>
          <w:iCs/>
          <w:sz w:val="20"/>
          <w:szCs w:val="20"/>
        </w:rPr>
        <w:t>YYYYY</w:t>
      </w:r>
      <w:r>
        <w:rPr>
          <w:rFonts w:ascii="Verdana" w:hAnsi="Verdana"/>
          <w:iCs/>
          <w:sz w:val="20"/>
          <w:szCs w:val="20"/>
        </w:rPr>
        <w:t xml:space="preserve"> é</w:t>
      </w:r>
      <w:r w:rsidRPr="006C48BB">
        <w:rPr>
          <w:rFonts w:ascii="Verdana" w:hAnsi="Verdana"/>
          <w:iCs/>
          <w:sz w:val="20"/>
          <w:szCs w:val="20"/>
        </w:rPr>
        <w:t xml:space="preserve"> juridicamente</w:t>
      </w:r>
      <w:r>
        <w:rPr>
          <w:rFonts w:ascii="Verdana" w:hAnsi="Verdana"/>
          <w:iCs/>
          <w:sz w:val="20"/>
          <w:szCs w:val="20"/>
        </w:rPr>
        <w:t xml:space="preserve"> </w:t>
      </w:r>
      <w:r w:rsidRPr="006C48BB">
        <w:rPr>
          <w:rFonts w:ascii="Verdana" w:hAnsi="Verdana"/>
          <w:iCs/>
          <w:sz w:val="20"/>
          <w:szCs w:val="20"/>
        </w:rPr>
        <w:t>ineficaz, desproporcional e contrário à finalidade do processo de execução.</w:t>
      </w:r>
    </w:p>
    <w:p w14:paraId="28C8A971" w14:textId="77777777" w:rsidR="00F77B62" w:rsidRDefault="00F77B62" w:rsidP="00F77B62">
      <w:pPr>
        <w:spacing w:before="120" w:after="120" w:line="300" w:lineRule="auto"/>
        <w:ind w:firstLine="1134"/>
        <w:jc w:val="both"/>
        <w:rPr>
          <w:rFonts w:ascii="Verdana" w:hAnsi="Verdana"/>
          <w:iCs/>
          <w:sz w:val="20"/>
          <w:szCs w:val="20"/>
        </w:rPr>
      </w:pPr>
      <w:r w:rsidRPr="006C48BB">
        <w:rPr>
          <w:rFonts w:ascii="Verdana" w:hAnsi="Verdana"/>
          <w:iCs/>
          <w:sz w:val="20"/>
          <w:szCs w:val="20"/>
        </w:rPr>
        <w:t>O valor mensal</w:t>
      </w:r>
      <w:r>
        <w:rPr>
          <w:rFonts w:ascii="Verdana" w:hAnsi="Verdana"/>
          <w:iCs/>
          <w:sz w:val="20"/>
          <w:szCs w:val="20"/>
        </w:rPr>
        <w:t xml:space="preserve"> integral do salário</w:t>
      </w:r>
      <w:r w:rsidRPr="006C48BB">
        <w:rPr>
          <w:rFonts w:ascii="Verdana" w:hAnsi="Verdana"/>
          <w:iCs/>
          <w:sz w:val="20"/>
          <w:szCs w:val="20"/>
        </w:rPr>
        <w:t xml:space="preserve"> (R$ 12.865,24), além de</w:t>
      </w:r>
      <w:r>
        <w:rPr>
          <w:rFonts w:ascii="Verdana" w:hAnsi="Verdana"/>
          <w:iCs/>
          <w:sz w:val="20"/>
          <w:szCs w:val="20"/>
        </w:rPr>
        <w:t xml:space="preserve"> caráter</w:t>
      </w:r>
      <w:r w:rsidRPr="006C48BB">
        <w:rPr>
          <w:rFonts w:ascii="Verdana" w:hAnsi="Verdana"/>
          <w:iCs/>
          <w:sz w:val="20"/>
          <w:szCs w:val="20"/>
        </w:rPr>
        <w:t xml:space="preserve"> alimentar, é incapaz de reduzir o saldo devedor</w:t>
      </w:r>
      <w:r>
        <w:rPr>
          <w:rFonts w:ascii="Verdana" w:hAnsi="Verdana"/>
          <w:iCs/>
          <w:sz w:val="20"/>
          <w:szCs w:val="20"/>
        </w:rPr>
        <w:t xml:space="preserve"> exequendo</w:t>
      </w:r>
      <w:r w:rsidRPr="006C48BB">
        <w:rPr>
          <w:rFonts w:ascii="Verdana" w:hAnsi="Verdana"/>
          <w:iCs/>
          <w:sz w:val="20"/>
          <w:szCs w:val="20"/>
        </w:rPr>
        <w:t xml:space="preserve">, que ultrapassa R$ </w:t>
      </w:r>
      <w:r w:rsidRPr="006C48BB">
        <w:rPr>
          <w:rFonts w:ascii="Verdana" w:hAnsi="Verdana"/>
          <w:iCs/>
          <w:sz w:val="20"/>
          <w:szCs w:val="20"/>
        </w:rPr>
        <w:lastRenderedPageBreak/>
        <w:t>8.075.304,06</w:t>
      </w:r>
      <w:r>
        <w:rPr>
          <w:rFonts w:ascii="Verdana" w:hAnsi="Verdana"/>
          <w:iCs/>
          <w:sz w:val="20"/>
          <w:szCs w:val="20"/>
        </w:rPr>
        <w:t xml:space="preserve"> (oito milhões e setenta e cinco mil trezentos e quatro reais e seis centavos)</w:t>
      </w:r>
      <w:r w:rsidRPr="006C48BB">
        <w:rPr>
          <w:rFonts w:ascii="Verdana" w:hAnsi="Verdana"/>
          <w:iCs/>
          <w:sz w:val="20"/>
          <w:szCs w:val="20"/>
        </w:rPr>
        <w:t>.</w:t>
      </w:r>
    </w:p>
    <w:p w14:paraId="351926EC" w14:textId="73978E7B" w:rsidR="00F77B62" w:rsidRPr="006C48BB" w:rsidRDefault="00F77B62" w:rsidP="00F77B62">
      <w:pPr>
        <w:spacing w:before="120" w:after="120" w:line="300" w:lineRule="auto"/>
        <w:ind w:firstLine="1134"/>
        <w:jc w:val="both"/>
        <w:rPr>
          <w:rFonts w:ascii="Verdana" w:hAnsi="Verdana"/>
          <w:iCs/>
          <w:sz w:val="20"/>
          <w:szCs w:val="20"/>
        </w:rPr>
      </w:pPr>
      <w:r w:rsidRPr="006C48BB">
        <w:rPr>
          <w:rFonts w:ascii="Verdana" w:hAnsi="Verdana"/>
          <w:iCs/>
          <w:sz w:val="20"/>
          <w:szCs w:val="20"/>
        </w:rPr>
        <w:t>Considerando-se</w:t>
      </w:r>
      <w:r>
        <w:rPr>
          <w:rFonts w:ascii="Verdana" w:hAnsi="Verdana"/>
          <w:iCs/>
          <w:sz w:val="20"/>
          <w:szCs w:val="20"/>
        </w:rPr>
        <w:t xml:space="preserve"> apenas os</w:t>
      </w:r>
      <w:r w:rsidRPr="006C48BB">
        <w:rPr>
          <w:rFonts w:ascii="Verdana" w:hAnsi="Verdana"/>
          <w:iCs/>
          <w:sz w:val="20"/>
          <w:szCs w:val="20"/>
        </w:rPr>
        <w:t xml:space="preserve"> juros moratórios de 1% ao mês, os encargos mensais da dívida superam os R$ 80.000,00</w:t>
      </w:r>
      <w:r>
        <w:rPr>
          <w:rFonts w:ascii="Verdana" w:hAnsi="Verdana"/>
          <w:iCs/>
          <w:sz w:val="20"/>
          <w:szCs w:val="20"/>
        </w:rPr>
        <w:t xml:space="preserve"> (oitenta mil reais).</w:t>
      </w:r>
      <w:r w:rsidRPr="006C48BB">
        <w:rPr>
          <w:rFonts w:ascii="Verdana" w:hAnsi="Verdana"/>
          <w:iCs/>
          <w:sz w:val="20"/>
          <w:szCs w:val="20"/>
        </w:rPr>
        <w:t xml:space="preserve"> Ou seja, </w:t>
      </w:r>
      <w:r>
        <w:rPr>
          <w:rFonts w:ascii="Verdana" w:hAnsi="Verdana"/>
          <w:iCs/>
          <w:sz w:val="20"/>
          <w:szCs w:val="20"/>
        </w:rPr>
        <w:t xml:space="preserve">mesmo </w:t>
      </w:r>
      <w:r w:rsidRPr="006C48BB">
        <w:rPr>
          <w:rFonts w:ascii="Verdana" w:hAnsi="Verdana"/>
          <w:iCs/>
          <w:sz w:val="20"/>
          <w:szCs w:val="20"/>
        </w:rPr>
        <w:t>a penhora</w:t>
      </w:r>
      <w:r>
        <w:rPr>
          <w:rFonts w:ascii="Verdana" w:hAnsi="Verdana"/>
          <w:iCs/>
          <w:sz w:val="20"/>
          <w:szCs w:val="20"/>
        </w:rPr>
        <w:t xml:space="preserve"> sobre a integralidade do salário</w:t>
      </w:r>
      <w:r w:rsidRPr="006C48BB">
        <w:rPr>
          <w:rFonts w:ascii="Verdana" w:hAnsi="Verdana"/>
          <w:iCs/>
          <w:sz w:val="20"/>
          <w:szCs w:val="20"/>
        </w:rPr>
        <w:t xml:space="preserve"> sequer cobre os encargos mensais — o saldo devedor continuará crescendo indefini</w:t>
      </w:r>
      <w:r>
        <w:rPr>
          <w:rFonts w:ascii="Verdana" w:hAnsi="Verdana"/>
          <w:iCs/>
          <w:sz w:val="20"/>
          <w:szCs w:val="20"/>
        </w:rPr>
        <w:t>da e eternamente</w:t>
      </w:r>
      <w:r w:rsidRPr="006C48BB">
        <w:rPr>
          <w:rFonts w:ascii="Verdana" w:hAnsi="Verdana"/>
          <w:iCs/>
          <w:sz w:val="20"/>
          <w:szCs w:val="20"/>
        </w:rPr>
        <w:t>.</w:t>
      </w:r>
      <w:r>
        <w:rPr>
          <w:rFonts w:ascii="Verdana" w:hAnsi="Verdana"/>
          <w:iCs/>
          <w:sz w:val="20"/>
          <w:szCs w:val="20"/>
        </w:rPr>
        <w:t xml:space="preserve"> Se a penhora for sobre um percentual do salário, a situação é ainda mais grave.</w:t>
      </w:r>
    </w:p>
    <w:p w14:paraId="20F70188" w14:textId="77777777" w:rsidR="00F77B62" w:rsidRDefault="00F77B62" w:rsidP="00F77B62">
      <w:pPr>
        <w:spacing w:before="120" w:after="120" w:line="300" w:lineRule="auto"/>
        <w:ind w:firstLine="1134"/>
        <w:jc w:val="both"/>
        <w:rPr>
          <w:rFonts w:ascii="Verdana" w:hAnsi="Verdana"/>
          <w:iCs/>
          <w:sz w:val="20"/>
          <w:szCs w:val="20"/>
        </w:rPr>
      </w:pPr>
      <w:r w:rsidRPr="006C48BB">
        <w:rPr>
          <w:rFonts w:ascii="Verdana" w:hAnsi="Verdana"/>
          <w:iCs/>
          <w:sz w:val="20"/>
          <w:szCs w:val="20"/>
        </w:rPr>
        <w:t>Quadro Comparativo</w:t>
      </w:r>
      <w:r>
        <w:rPr>
          <w:rFonts w:ascii="Verdana" w:hAnsi="Verdana"/>
          <w:iCs/>
          <w:sz w:val="20"/>
          <w:szCs w:val="20"/>
        </w:rPr>
        <w:t>:</w:t>
      </w:r>
    </w:p>
    <w:p w14:paraId="3F02710F" w14:textId="77777777" w:rsidR="00F77B62" w:rsidRPr="006C48BB" w:rsidRDefault="00F77B62" w:rsidP="00F77B62">
      <w:pPr>
        <w:spacing w:before="120" w:after="120" w:line="300" w:lineRule="auto"/>
        <w:ind w:firstLine="1134"/>
        <w:jc w:val="both"/>
        <w:rPr>
          <w:rFonts w:ascii="Verdana" w:hAnsi="Verdana"/>
          <w:iCs/>
          <w:sz w:val="20"/>
          <w:szCs w:val="20"/>
        </w:rPr>
      </w:pPr>
    </w:p>
    <w:tbl>
      <w:tblPr>
        <w:tblStyle w:val="SimplesTabela1"/>
        <w:tblW w:w="0" w:type="auto"/>
        <w:tblLook w:val="0420" w:firstRow="1" w:lastRow="0" w:firstColumn="0" w:lastColumn="0" w:noHBand="0" w:noVBand="1"/>
      </w:tblPr>
      <w:tblGrid>
        <w:gridCol w:w="2831"/>
        <w:gridCol w:w="2831"/>
        <w:gridCol w:w="2832"/>
      </w:tblGrid>
      <w:tr w:rsidR="00F77B62" w:rsidRPr="006C48BB" w14:paraId="217BF526" w14:textId="77777777" w:rsidTr="00BF2F08">
        <w:trPr>
          <w:cnfStyle w:val="100000000000" w:firstRow="1" w:lastRow="0" w:firstColumn="0" w:lastColumn="0" w:oddVBand="0" w:evenVBand="0" w:oddHBand="0" w:evenHBand="0" w:firstRowFirstColumn="0" w:firstRowLastColumn="0" w:lastRowFirstColumn="0" w:lastRowLastColumn="0"/>
        </w:trPr>
        <w:tc>
          <w:tcPr>
            <w:tcW w:w="2831" w:type="dxa"/>
          </w:tcPr>
          <w:p w14:paraId="5BB81E32" w14:textId="77777777" w:rsidR="00F77B62" w:rsidRPr="006C48BB" w:rsidRDefault="00F77B62" w:rsidP="00BF2F08">
            <w:r>
              <w:t>Elemento Comparado</w:t>
            </w:r>
          </w:p>
        </w:tc>
        <w:tc>
          <w:tcPr>
            <w:tcW w:w="2831" w:type="dxa"/>
          </w:tcPr>
          <w:p w14:paraId="416B4486" w14:textId="77777777" w:rsidR="00F77B62" w:rsidRPr="006C48BB" w:rsidRDefault="00F77B62" w:rsidP="00BF2F08">
            <w:r>
              <w:t>Valor Mensal</w:t>
            </w:r>
          </w:p>
        </w:tc>
        <w:tc>
          <w:tcPr>
            <w:tcW w:w="2832" w:type="dxa"/>
          </w:tcPr>
          <w:p w14:paraId="4B3092C9" w14:textId="77777777" w:rsidR="00F77B62" w:rsidRPr="006C48BB" w:rsidRDefault="00F77B62" w:rsidP="00BF2F08">
            <w:r>
              <w:t>Observação</w:t>
            </w:r>
          </w:p>
        </w:tc>
      </w:tr>
      <w:tr w:rsidR="00F77B62" w:rsidRPr="006C48BB" w14:paraId="083F33C9" w14:textId="77777777" w:rsidTr="00BF2F08">
        <w:trPr>
          <w:cnfStyle w:val="000000100000" w:firstRow="0" w:lastRow="0" w:firstColumn="0" w:lastColumn="0" w:oddVBand="0" w:evenVBand="0" w:oddHBand="1" w:evenHBand="0" w:firstRowFirstColumn="0" w:firstRowLastColumn="0" w:lastRowFirstColumn="0" w:lastRowLastColumn="0"/>
        </w:trPr>
        <w:tc>
          <w:tcPr>
            <w:tcW w:w="2831" w:type="dxa"/>
          </w:tcPr>
          <w:p w14:paraId="2B787B43" w14:textId="77777777" w:rsidR="00F77B62" w:rsidRDefault="00F77B62" w:rsidP="00BF2F08">
            <w:r>
              <w:t>Salário líquido bloqueado</w:t>
            </w:r>
          </w:p>
        </w:tc>
        <w:tc>
          <w:tcPr>
            <w:tcW w:w="2831" w:type="dxa"/>
          </w:tcPr>
          <w:p w14:paraId="481D859E" w14:textId="77777777" w:rsidR="00F77B62" w:rsidRDefault="00F77B62" w:rsidP="00BF2F08">
            <w:r>
              <w:t>R$ 12.865,24</w:t>
            </w:r>
          </w:p>
        </w:tc>
        <w:tc>
          <w:tcPr>
            <w:tcW w:w="2832" w:type="dxa"/>
          </w:tcPr>
          <w:p w14:paraId="2F9BD4CB" w14:textId="77777777" w:rsidR="00F77B62" w:rsidRDefault="00F77B62" w:rsidP="00BF2F08">
            <w:r>
              <w:t>Verba de natureza alimentar</w:t>
            </w:r>
          </w:p>
        </w:tc>
      </w:tr>
      <w:tr w:rsidR="00F77B62" w:rsidRPr="006C48BB" w14:paraId="5785EBC8" w14:textId="77777777" w:rsidTr="00BF2F08">
        <w:tc>
          <w:tcPr>
            <w:tcW w:w="2831" w:type="dxa"/>
          </w:tcPr>
          <w:p w14:paraId="7BB256CB" w14:textId="77777777" w:rsidR="00F77B62" w:rsidRDefault="00F77B62" w:rsidP="00BF2F08">
            <w:r>
              <w:t>Encargos mensais de atualização dívida exequenda</w:t>
            </w:r>
          </w:p>
        </w:tc>
        <w:tc>
          <w:tcPr>
            <w:tcW w:w="2831" w:type="dxa"/>
          </w:tcPr>
          <w:p w14:paraId="03B8B378" w14:textId="77777777" w:rsidR="00F77B62" w:rsidRDefault="00F77B62" w:rsidP="00BF2F08">
            <w:r>
              <w:t xml:space="preserve">R$ 80.000,00 – aproximadamente </w:t>
            </w:r>
          </w:p>
        </w:tc>
        <w:tc>
          <w:tcPr>
            <w:tcW w:w="2832" w:type="dxa"/>
          </w:tcPr>
          <w:p w14:paraId="5FC9B086" w14:textId="77777777" w:rsidR="00F77B62" w:rsidRDefault="00F77B62" w:rsidP="00BF2F08">
            <w:r>
              <w:t>Somente com juros estimados de 1% ao mês</w:t>
            </w:r>
          </w:p>
        </w:tc>
      </w:tr>
      <w:tr w:rsidR="00F77B62" w:rsidRPr="006C48BB" w14:paraId="117B6498" w14:textId="77777777" w:rsidTr="00BF2F08">
        <w:trPr>
          <w:cnfStyle w:val="000000100000" w:firstRow="0" w:lastRow="0" w:firstColumn="0" w:lastColumn="0" w:oddVBand="0" w:evenVBand="0" w:oddHBand="1" w:evenHBand="0" w:firstRowFirstColumn="0" w:firstRowLastColumn="0" w:lastRowFirstColumn="0" w:lastRowLastColumn="0"/>
        </w:trPr>
        <w:tc>
          <w:tcPr>
            <w:tcW w:w="2831" w:type="dxa"/>
          </w:tcPr>
          <w:p w14:paraId="47B32F19" w14:textId="77777777" w:rsidR="00F77B62" w:rsidRDefault="00F77B62" w:rsidP="00BF2F08">
            <w:r>
              <w:t>Saldo devedor atualizado</w:t>
            </w:r>
          </w:p>
        </w:tc>
        <w:tc>
          <w:tcPr>
            <w:tcW w:w="2831" w:type="dxa"/>
          </w:tcPr>
          <w:p w14:paraId="4022AAF3" w14:textId="77777777" w:rsidR="00F77B62" w:rsidRDefault="00F77B62" w:rsidP="00BF2F08">
            <w:r>
              <w:t>R$ 8.075.304,06</w:t>
            </w:r>
          </w:p>
        </w:tc>
        <w:tc>
          <w:tcPr>
            <w:tcW w:w="2832" w:type="dxa"/>
          </w:tcPr>
          <w:p w14:paraId="0D04F017" w14:textId="77777777" w:rsidR="00F77B62" w:rsidRDefault="00F77B62" w:rsidP="00BF2F08">
            <w:r>
              <w:t>Inviável abater com a penhora mensal</w:t>
            </w:r>
          </w:p>
        </w:tc>
      </w:tr>
    </w:tbl>
    <w:p w14:paraId="45CEE493" w14:textId="77777777" w:rsidR="00F77B62" w:rsidRDefault="00F77B62" w:rsidP="00F77B62">
      <w:pPr>
        <w:spacing w:before="120" w:after="120" w:line="300" w:lineRule="auto"/>
        <w:jc w:val="both"/>
        <w:rPr>
          <w:rFonts w:ascii="Verdana" w:hAnsi="Verdana"/>
          <w:iCs/>
          <w:sz w:val="20"/>
          <w:szCs w:val="20"/>
        </w:rPr>
      </w:pPr>
    </w:p>
    <w:p w14:paraId="2D23AE93" w14:textId="77777777" w:rsidR="00F77B62" w:rsidRDefault="00F77B62" w:rsidP="00F77B62">
      <w:pPr>
        <w:spacing w:before="120" w:after="120" w:line="300" w:lineRule="auto"/>
        <w:ind w:firstLine="1134"/>
        <w:jc w:val="both"/>
        <w:rPr>
          <w:rFonts w:ascii="Verdana" w:hAnsi="Verdana" w:cs="Segoe UI"/>
          <w:color w:val="0F172A"/>
          <w:sz w:val="20"/>
          <w:szCs w:val="20"/>
          <w:shd w:val="clear" w:color="auto" w:fill="FFFFFF"/>
        </w:rPr>
      </w:pPr>
      <w:r w:rsidRPr="006C48BB">
        <w:rPr>
          <w:rFonts w:ascii="Verdana" w:hAnsi="Verdana"/>
          <w:iCs/>
          <w:sz w:val="20"/>
          <w:szCs w:val="20"/>
        </w:rPr>
        <w:t xml:space="preserve">Apenas por aí, percebe-se que </w:t>
      </w:r>
      <w:r>
        <w:rPr>
          <w:rFonts w:ascii="Verdana" w:hAnsi="Verdana"/>
          <w:iCs/>
          <w:sz w:val="20"/>
          <w:szCs w:val="20"/>
        </w:rPr>
        <w:t xml:space="preserve">a </w:t>
      </w:r>
      <w:r w:rsidRPr="006C48BB">
        <w:rPr>
          <w:rFonts w:ascii="Verdana" w:hAnsi="Verdana"/>
          <w:iCs/>
          <w:sz w:val="20"/>
          <w:szCs w:val="20"/>
        </w:rPr>
        <w:t>manutenção d</w:t>
      </w:r>
      <w:r>
        <w:rPr>
          <w:rFonts w:ascii="Verdana" w:hAnsi="Verdana"/>
          <w:iCs/>
          <w:sz w:val="20"/>
          <w:szCs w:val="20"/>
        </w:rPr>
        <w:t>o bloqueio ou sua conversão em penhora sobre um percentual do salário</w:t>
      </w:r>
      <w:r w:rsidRPr="006C48BB">
        <w:rPr>
          <w:rFonts w:ascii="Verdana" w:hAnsi="Verdana"/>
          <w:iCs/>
          <w:sz w:val="20"/>
          <w:szCs w:val="20"/>
        </w:rPr>
        <w:t xml:space="preserve"> implicará em</w:t>
      </w:r>
      <w:r>
        <w:rPr>
          <w:rFonts w:ascii="Verdana" w:hAnsi="Verdana"/>
          <w:iCs/>
          <w:sz w:val="20"/>
          <w:szCs w:val="20"/>
        </w:rPr>
        <w:t xml:space="preserve"> </w:t>
      </w:r>
      <w:r w:rsidRPr="006C48BB">
        <w:rPr>
          <w:rFonts w:ascii="Verdana" w:hAnsi="Verdana"/>
          <w:iCs/>
          <w:sz w:val="20"/>
          <w:szCs w:val="20"/>
        </w:rPr>
        <w:t xml:space="preserve">redução permanente da renda família, sem extinguir </w:t>
      </w:r>
      <w:r>
        <w:rPr>
          <w:rFonts w:ascii="Verdana" w:hAnsi="Verdana"/>
          <w:iCs/>
          <w:sz w:val="20"/>
          <w:szCs w:val="20"/>
        </w:rPr>
        <w:t xml:space="preserve">em nada </w:t>
      </w:r>
      <w:r w:rsidRPr="006C48BB">
        <w:rPr>
          <w:rFonts w:ascii="Verdana" w:hAnsi="Verdana"/>
          <w:iCs/>
          <w:sz w:val="20"/>
          <w:szCs w:val="20"/>
        </w:rPr>
        <w:t>o débito</w:t>
      </w:r>
      <w:r>
        <w:rPr>
          <w:rFonts w:ascii="Verdana" w:hAnsi="Verdana"/>
          <w:iCs/>
          <w:sz w:val="20"/>
          <w:szCs w:val="20"/>
        </w:rPr>
        <w:t xml:space="preserve"> principal</w:t>
      </w:r>
      <w:r w:rsidRPr="006C48BB">
        <w:rPr>
          <w:rFonts w:ascii="Verdana" w:hAnsi="Verdana"/>
          <w:iCs/>
          <w:sz w:val="20"/>
          <w:szCs w:val="20"/>
        </w:rPr>
        <w:t>, gerando</w:t>
      </w:r>
      <w:r>
        <w:rPr>
          <w:rFonts w:ascii="Verdana" w:hAnsi="Verdana"/>
          <w:iCs/>
          <w:sz w:val="20"/>
          <w:szCs w:val="20"/>
        </w:rPr>
        <w:t xml:space="preserve"> </w:t>
      </w:r>
      <w:r w:rsidRPr="00DB6365">
        <w:rPr>
          <w:rFonts w:ascii="Verdana" w:hAnsi="Verdana"/>
          <w:b/>
          <w:bCs/>
          <w:iCs/>
          <w:sz w:val="20"/>
          <w:szCs w:val="20"/>
        </w:rPr>
        <w:t>execução com penhora eterna ou vitalícia</w:t>
      </w:r>
      <w:r w:rsidRPr="006C48BB">
        <w:rPr>
          <w:rFonts w:ascii="Verdana" w:hAnsi="Verdana"/>
          <w:iCs/>
          <w:sz w:val="20"/>
          <w:szCs w:val="20"/>
        </w:rPr>
        <w:t>, o</w:t>
      </w:r>
      <w:r>
        <w:rPr>
          <w:rFonts w:ascii="Verdana" w:hAnsi="Verdana"/>
          <w:iCs/>
          <w:sz w:val="20"/>
          <w:szCs w:val="20"/>
        </w:rPr>
        <w:t xml:space="preserve"> que não pode ser admitido pelo ordenamento jurídico pois</w:t>
      </w:r>
      <w:r w:rsidRPr="006C48BB">
        <w:rPr>
          <w:rFonts w:ascii="Verdana" w:hAnsi="Verdana"/>
          <w:iCs/>
          <w:sz w:val="20"/>
          <w:szCs w:val="20"/>
        </w:rPr>
        <w:t xml:space="preserve"> afronta</w:t>
      </w:r>
      <w:r>
        <w:rPr>
          <w:rFonts w:ascii="Verdana" w:hAnsi="Verdana"/>
          <w:iCs/>
          <w:sz w:val="20"/>
          <w:szCs w:val="20"/>
        </w:rPr>
        <w:t xml:space="preserve"> </w:t>
      </w:r>
      <w:r w:rsidRPr="006C48BB">
        <w:rPr>
          <w:rFonts w:ascii="Verdana" w:hAnsi="Verdana"/>
          <w:iCs/>
          <w:sz w:val="20"/>
          <w:szCs w:val="20"/>
        </w:rPr>
        <w:t xml:space="preserve">o </w:t>
      </w:r>
      <w:r w:rsidRPr="006C48BB">
        <w:rPr>
          <w:rFonts w:ascii="Verdana" w:hAnsi="Verdana"/>
          <w:b/>
          <w:bCs/>
          <w:iCs/>
          <w:sz w:val="20"/>
          <w:szCs w:val="20"/>
        </w:rPr>
        <w:t>princípio da</w:t>
      </w:r>
      <w:r w:rsidRPr="006C48BB">
        <w:rPr>
          <w:rFonts w:ascii="Verdana" w:hAnsi="Verdana"/>
          <w:iCs/>
          <w:sz w:val="20"/>
          <w:szCs w:val="20"/>
        </w:rPr>
        <w:t xml:space="preserve"> </w:t>
      </w:r>
      <w:r w:rsidRPr="006C48BB">
        <w:rPr>
          <w:rStyle w:val="Forte"/>
          <w:rFonts w:ascii="Verdana" w:hAnsi="Verdana" w:cs="Segoe UI"/>
          <w:color w:val="0F172A"/>
          <w:sz w:val="20"/>
          <w:szCs w:val="20"/>
          <w:shd w:val="clear" w:color="auto" w:fill="FFFFFF"/>
        </w:rPr>
        <w:t>utilidade da execução</w:t>
      </w:r>
      <w:r w:rsidRPr="006C48BB">
        <w:rPr>
          <w:rFonts w:ascii="Verdana" w:hAnsi="Verdana" w:cs="Segoe UI"/>
          <w:color w:val="0F172A"/>
          <w:sz w:val="20"/>
          <w:szCs w:val="20"/>
          <w:shd w:val="clear" w:color="auto" w:fill="FFFFFF"/>
        </w:rPr>
        <w:t>. Segundo esse princípio, os atos executivos devem ser úteis para a satisfação do crédito. Uma penhora que retira do devedor parte de sua subsistência, mas não resulta em um abatimento significativo da dívida, é considerada inócua e contrária à finalidade do processo</w:t>
      </w:r>
      <w:r>
        <w:rPr>
          <w:rFonts w:ascii="Verdana" w:hAnsi="Verdana" w:cs="Segoe UI"/>
          <w:color w:val="0F172A"/>
          <w:sz w:val="20"/>
          <w:szCs w:val="20"/>
          <w:shd w:val="clear" w:color="auto" w:fill="FFFFFF"/>
        </w:rPr>
        <w:t>.</w:t>
      </w:r>
    </w:p>
    <w:p w14:paraId="4CED08B4" w14:textId="77777777" w:rsidR="00F77B62" w:rsidRDefault="00F77B62" w:rsidP="00F77B62">
      <w:pPr>
        <w:spacing w:before="120" w:after="120" w:line="300" w:lineRule="auto"/>
        <w:ind w:firstLine="1134"/>
        <w:jc w:val="both"/>
        <w:rPr>
          <w:rFonts w:ascii="Verdana" w:hAnsi="Verdana" w:cs="Segoe UI"/>
          <w:color w:val="0F172A"/>
          <w:sz w:val="20"/>
          <w:szCs w:val="20"/>
          <w:shd w:val="clear" w:color="auto" w:fill="FFFFFF"/>
        </w:rPr>
      </w:pPr>
      <w:r w:rsidRPr="006C48BB">
        <w:rPr>
          <w:rFonts w:ascii="Verdana" w:hAnsi="Verdana" w:cs="Segoe UI"/>
          <w:color w:val="0F172A"/>
          <w:sz w:val="20"/>
          <w:szCs w:val="20"/>
          <w:shd w:val="clear" w:color="auto" w:fill="FFFFFF"/>
        </w:rPr>
        <w:t>Essa linha de argumentação é frequentemente baseada no </w:t>
      </w:r>
      <w:r w:rsidRPr="006C48BB">
        <w:rPr>
          <w:rStyle w:val="Forte"/>
          <w:rFonts w:ascii="Verdana" w:hAnsi="Verdana" w:cs="Segoe UI"/>
          <w:b w:val="0"/>
          <w:bCs w:val="0"/>
          <w:color w:val="0F172A"/>
          <w:sz w:val="20"/>
          <w:szCs w:val="20"/>
          <w:shd w:val="clear" w:color="auto" w:fill="FFFFFF"/>
        </w:rPr>
        <w:t>art. 836 do Código de Processo Civil</w:t>
      </w:r>
      <w:r w:rsidRPr="006C48BB">
        <w:rPr>
          <w:rFonts w:ascii="Verdana" w:hAnsi="Verdana" w:cs="Segoe UI"/>
          <w:color w:val="0F172A"/>
          <w:sz w:val="20"/>
          <w:szCs w:val="20"/>
          <w:shd w:val="clear" w:color="auto" w:fill="FFFFFF"/>
        </w:rPr>
        <w:t>, que estabelece que a penhora não será realizada quando for evidente que o produto da execução dos bens encontrados será totalmente absorvido pelo pagamento das custas da execução. Por analogia, se o valor penhorado é insignificante para o credor, mas prejudicial ao devedor, a medida é afastada</w:t>
      </w:r>
      <w:r>
        <w:rPr>
          <w:rFonts w:ascii="Verdana" w:hAnsi="Verdana" w:cs="Segoe UI"/>
          <w:color w:val="0F172A"/>
          <w:sz w:val="20"/>
          <w:szCs w:val="20"/>
          <w:shd w:val="clear" w:color="auto" w:fill="FFFFFF"/>
        </w:rPr>
        <w:t>.</w:t>
      </w:r>
    </w:p>
    <w:p w14:paraId="3C73D049" w14:textId="77777777" w:rsidR="00F77B62" w:rsidRDefault="00F77B62" w:rsidP="00F77B62">
      <w:pPr>
        <w:spacing w:before="120" w:after="120" w:line="300" w:lineRule="auto"/>
        <w:ind w:firstLine="1134"/>
        <w:jc w:val="both"/>
        <w:rPr>
          <w:rFonts w:ascii="Verdana" w:hAnsi="Verdana" w:cs="Segoe UI"/>
          <w:color w:val="0F172A"/>
          <w:sz w:val="20"/>
          <w:szCs w:val="20"/>
          <w:shd w:val="clear" w:color="auto" w:fill="FFFFFF"/>
        </w:rPr>
      </w:pPr>
      <w:r>
        <w:rPr>
          <w:rFonts w:ascii="Verdana" w:hAnsi="Verdana" w:cs="Segoe UI"/>
          <w:color w:val="0F172A"/>
          <w:sz w:val="20"/>
          <w:szCs w:val="20"/>
          <w:shd w:val="clear" w:color="auto" w:fill="FFFFFF"/>
        </w:rPr>
        <w:t>Nesse sentido:</w:t>
      </w:r>
    </w:p>
    <w:p w14:paraId="420A53C4" w14:textId="77777777" w:rsidR="00F77B62" w:rsidRDefault="00F77B62" w:rsidP="00F77B62">
      <w:pPr>
        <w:spacing w:before="120" w:after="120" w:line="300" w:lineRule="auto"/>
        <w:ind w:firstLine="1134"/>
        <w:jc w:val="both"/>
        <w:rPr>
          <w:rFonts w:ascii="Verdana" w:hAnsi="Verdana" w:cs="Segoe UI"/>
          <w:color w:val="0F172A"/>
          <w:sz w:val="20"/>
          <w:szCs w:val="20"/>
          <w:shd w:val="clear" w:color="auto" w:fill="FFFFFF"/>
        </w:rPr>
      </w:pPr>
    </w:p>
    <w:p w14:paraId="213C587A" w14:textId="77777777" w:rsidR="00F77B62" w:rsidRPr="006C48BB" w:rsidRDefault="00F77B62" w:rsidP="00F77B62">
      <w:pPr>
        <w:spacing w:before="120" w:after="120" w:line="300" w:lineRule="auto"/>
        <w:ind w:left="1134"/>
        <w:jc w:val="both"/>
        <w:rPr>
          <w:rFonts w:ascii="Verdana" w:hAnsi="Verdana" w:cs="Segoe UI"/>
          <w:color w:val="0F172A"/>
          <w:sz w:val="18"/>
          <w:szCs w:val="18"/>
          <w:shd w:val="clear" w:color="auto" w:fill="FFFFFF"/>
        </w:rPr>
      </w:pPr>
      <w:r w:rsidRPr="006C48BB">
        <w:rPr>
          <w:rFonts w:ascii="Verdana" w:hAnsi="Verdana" w:cs="Segoe UI"/>
          <w:color w:val="0F172A"/>
          <w:sz w:val="18"/>
          <w:szCs w:val="18"/>
          <w:shd w:val="clear" w:color="auto" w:fill="FFFFFF"/>
        </w:rPr>
        <w:t xml:space="preserve">AGRAVO DE INSTRUMENTO – </w:t>
      </w:r>
      <w:r w:rsidRPr="006C48BB">
        <w:rPr>
          <w:rFonts w:ascii="Verdana" w:hAnsi="Verdana" w:cs="Segoe UI"/>
          <w:b/>
          <w:bCs/>
          <w:color w:val="0F172A"/>
          <w:sz w:val="18"/>
          <w:szCs w:val="18"/>
          <w:shd w:val="clear" w:color="auto" w:fill="FFFFFF"/>
        </w:rPr>
        <w:t xml:space="preserve">Ação de Execução – Insurgência contra a decisão que indeferiu o desbloqueio do valor penhora – Acolhimento – </w:t>
      </w:r>
      <w:r w:rsidRPr="006C48BB">
        <w:rPr>
          <w:rFonts w:ascii="Verdana" w:hAnsi="Verdana" w:cs="Segoe UI"/>
          <w:b/>
          <w:bCs/>
          <w:color w:val="0F172A"/>
          <w:sz w:val="18"/>
          <w:szCs w:val="18"/>
          <w:shd w:val="clear" w:color="auto" w:fill="FFFFFF"/>
        </w:rPr>
        <w:lastRenderedPageBreak/>
        <w:t>Penhora que recaiu sobre verba salarial e em valor ínfimo frente ao montante executado - Embora seja obrigação do devedor quitar as dívidas por ele assumidas, a penhora de valor manifestamente irrisório frente à totalidade do crédito exequendo, que será totalmente absorvido pelo pagamento das custas da execução, não pode ser levada a efeito, porquanto inútil ao fim a que se destina - Inteligência do art. 836, do Código de Processo Civil</w:t>
      </w:r>
      <w:r w:rsidRPr="006C48BB">
        <w:rPr>
          <w:rFonts w:ascii="Verdana" w:hAnsi="Verdana" w:cs="Segoe UI"/>
          <w:color w:val="0F172A"/>
          <w:sz w:val="18"/>
          <w:szCs w:val="18"/>
          <w:shd w:val="clear" w:color="auto" w:fill="FFFFFF"/>
        </w:rPr>
        <w:t xml:space="preserve"> - Decisão reformada – Recurso provido. (TJSP 2290175-22.2023 .8.26.0000 Piracicaba, Relator.: Jacob Valente, Data de Julgamento: 24/01/2024, 12ª Câmara de Direito Privado, Data de Publicação: 24/01/2024)</w:t>
      </w:r>
    </w:p>
    <w:p w14:paraId="231B04BB" w14:textId="77777777" w:rsidR="00F77B62" w:rsidRPr="006C48BB" w:rsidRDefault="00F77B62" w:rsidP="00F77B62">
      <w:pPr>
        <w:spacing w:before="120" w:after="120" w:line="300" w:lineRule="auto"/>
        <w:ind w:firstLine="1134"/>
        <w:jc w:val="both"/>
        <w:rPr>
          <w:rFonts w:ascii="Verdana" w:hAnsi="Verdana" w:cs="Segoe UI"/>
          <w:color w:val="0F172A"/>
          <w:sz w:val="20"/>
          <w:szCs w:val="20"/>
          <w:shd w:val="clear" w:color="auto" w:fill="FFFFFF"/>
        </w:rPr>
      </w:pPr>
    </w:p>
    <w:p w14:paraId="5E914D8D" w14:textId="15FDD38F" w:rsidR="00F77B62" w:rsidRDefault="00F77B62" w:rsidP="00F77B62">
      <w:pPr>
        <w:spacing w:before="120" w:after="120" w:line="300" w:lineRule="auto"/>
        <w:ind w:firstLine="1134"/>
        <w:jc w:val="both"/>
        <w:rPr>
          <w:rFonts w:ascii="Verdana" w:hAnsi="Verdana"/>
          <w:iCs/>
          <w:sz w:val="20"/>
          <w:szCs w:val="20"/>
        </w:rPr>
      </w:pPr>
      <w:r w:rsidRPr="006C48BB">
        <w:rPr>
          <w:rFonts w:ascii="Verdana" w:hAnsi="Verdana"/>
          <w:iCs/>
          <w:sz w:val="20"/>
          <w:szCs w:val="20"/>
        </w:rPr>
        <w:t xml:space="preserve">Apenas por aí, percebe-se que </w:t>
      </w:r>
      <w:r>
        <w:rPr>
          <w:rFonts w:ascii="Verdana" w:hAnsi="Verdana"/>
          <w:iCs/>
          <w:sz w:val="20"/>
          <w:szCs w:val="20"/>
        </w:rPr>
        <w:t>a penhora integral (no caso em tela) ou em um percentual do salário da parte Executada (como será postulado pela parte Exequente)</w:t>
      </w:r>
      <w:r w:rsidRPr="006C48BB">
        <w:rPr>
          <w:rFonts w:ascii="Verdana" w:hAnsi="Verdana"/>
          <w:iCs/>
          <w:sz w:val="20"/>
          <w:szCs w:val="20"/>
        </w:rPr>
        <w:t xml:space="preserve"> não é capaz de diminuir a dívida ou sequer satisfazê-la, o que tornaria esta execução</w:t>
      </w:r>
      <w:r>
        <w:rPr>
          <w:rFonts w:ascii="Verdana" w:hAnsi="Verdana"/>
          <w:iCs/>
          <w:sz w:val="20"/>
          <w:szCs w:val="20"/>
        </w:rPr>
        <w:t xml:space="preserve"> eterna.</w:t>
      </w:r>
      <w:r w:rsidRPr="006C48BB">
        <w:rPr>
          <w:rFonts w:ascii="Verdana" w:hAnsi="Verdana"/>
          <w:iCs/>
          <w:sz w:val="20"/>
          <w:szCs w:val="20"/>
        </w:rPr>
        <w:t xml:space="preserve"> E isso, além do</w:t>
      </w:r>
      <w:r>
        <w:rPr>
          <w:rFonts w:ascii="Verdana" w:hAnsi="Verdana"/>
          <w:iCs/>
          <w:sz w:val="20"/>
          <w:szCs w:val="20"/>
        </w:rPr>
        <w:t xml:space="preserve"> princípio da mencionado</w:t>
      </w:r>
      <w:r w:rsidRPr="006C48BB">
        <w:rPr>
          <w:rFonts w:ascii="Verdana" w:hAnsi="Verdana"/>
          <w:iCs/>
          <w:sz w:val="20"/>
          <w:szCs w:val="20"/>
        </w:rPr>
        <w:t xml:space="preserve">, contraria também o </w:t>
      </w:r>
      <w:r>
        <w:rPr>
          <w:rFonts w:ascii="Verdana" w:hAnsi="Verdana"/>
          <w:iCs/>
          <w:sz w:val="20"/>
          <w:szCs w:val="20"/>
        </w:rPr>
        <w:t>a</w:t>
      </w:r>
      <w:r w:rsidRPr="006C48BB">
        <w:rPr>
          <w:rFonts w:ascii="Verdana" w:hAnsi="Verdana"/>
          <w:iCs/>
          <w:sz w:val="20"/>
          <w:szCs w:val="20"/>
        </w:rPr>
        <w:t xml:space="preserve"> </w:t>
      </w:r>
      <w:r w:rsidRPr="006C48BB">
        <w:rPr>
          <w:rFonts w:ascii="Verdana" w:hAnsi="Verdana"/>
          <w:b/>
          <w:bCs/>
          <w:iCs/>
          <w:sz w:val="20"/>
          <w:szCs w:val="20"/>
        </w:rPr>
        <w:t>razoável duração do processo</w:t>
      </w:r>
      <w:r w:rsidRPr="006C48BB">
        <w:rPr>
          <w:rFonts w:ascii="Verdana" w:hAnsi="Verdana"/>
          <w:iCs/>
          <w:sz w:val="20"/>
          <w:szCs w:val="20"/>
        </w:rPr>
        <w:t xml:space="preserve">, </w:t>
      </w:r>
      <w:r>
        <w:rPr>
          <w:rFonts w:ascii="Verdana" w:hAnsi="Verdana"/>
          <w:iCs/>
          <w:sz w:val="20"/>
          <w:szCs w:val="20"/>
        </w:rPr>
        <w:t xml:space="preserve">direito fundamental </w:t>
      </w:r>
      <w:r w:rsidRPr="006C48BB">
        <w:rPr>
          <w:rFonts w:ascii="Verdana" w:hAnsi="Verdana"/>
          <w:iCs/>
          <w:sz w:val="20"/>
          <w:szCs w:val="20"/>
        </w:rPr>
        <w:t>consagrado no art. 5º, inciso LXXVIII, da Constituição Fede</w:t>
      </w:r>
      <w:r>
        <w:rPr>
          <w:rFonts w:ascii="Verdana" w:hAnsi="Verdana"/>
          <w:iCs/>
          <w:sz w:val="20"/>
          <w:szCs w:val="20"/>
        </w:rPr>
        <w:t>ral.</w:t>
      </w:r>
    </w:p>
    <w:p w14:paraId="07590F57" w14:textId="77777777" w:rsidR="00F77B62" w:rsidRPr="007B2BE3" w:rsidRDefault="00F77B62" w:rsidP="00F77B62">
      <w:pPr>
        <w:pStyle w:val="NormalWeb"/>
        <w:spacing w:before="120" w:beforeAutospacing="0" w:after="120" w:afterAutospacing="0" w:line="300" w:lineRule="auto"/>
        <w:ind w:firstLine="1134"/>
        <w:jc w:val="both"/>
        <w:rPr>
          <w:rFonts w:ascii="Verdana" w:hAnsi="Verdana"/>
          <w:sz w:val="20"/>
          <w:szCs w:val="20"/>
        </w:rPr>
      </w:pPr>
      <w:r w:rsidRPr="007B2BE3">
        <w:rPr>
          <w:rStyle w:val="font-600"/>
          <w:rFonts w:ascii="Verdana" w:hAnsi="Verdana"/>
          <w:sz w:val="20"/>
          <w:szCs w:val="20"/>
        </w:rPr>
        <w:t xml:space="preserve">Tal situação, além de não efetivar a execução, compromete severamente o </w:t>
      </w:r>
      <w:r w:rsidRPr="00590541">
        <w:rPr>
          <w:rStyle w:val="font-600"/>
          <w:rFonts w:ascii="Verdana" w:hAnsi="Verdana"/>
          <w:b/>
          <w:sz w:val="20"/>
          <w:szCs w:val="20"/>
        </w:rPr>
        <w:t>mínimo existencial,</w:t>
      </w:r>
      <w:r w:rsidRPr="007B2BE3">
        <w:rPr>
          <w:rStyle w:val="font-600"/>
          <w:rFonts w:ascii="Verdana" w:hAnsi="Verdana"/>
          <w:sz w:val="20"/>
          <w:szCs w:val="20"/>
        </w:rPr>
        <w:t xml:space="preserve"> transformando a medida em um fardo perpétuo que </w:t>
      </w:r>
      <w:r w:rsidRPr="00496A57">
        <w:rPr>
          <w:rStyle w:val="font-600"/>
          <w:rFonts w:ascii="Verdana" w:hAnsi="Verdana"/>
          <w:b/>
          <w:sz w:val="20"/>
          <w:szCs w:val="20"/>
        </w:rPr>
        <w:t>viola a dignidade da pessoa humana e o direito a uma vida digna</w:t>
      </w:r>
      <w:r>
        <w:rPr>
          <w:rStyle w:val="font-600"/>
          <w:rFonts w:ascii="Verdana" w:hAnsi="Verdana"/>
          <w:sz w:val="20"/>
          <w:szCs w:val="20"/>
        </w:rPr>
        <w:t>, tanto da Executada como de seu núcleo familiar, que dela também depende.</w:t>
      </w:r>
    </w:p>
    <w:p w14:paraId="7EAE2C68" w14:textId="77777777" w:rsidR="00F77B62" w:rsidRDefault="00F77B62" w:rsidP="00F77B62">
      <w:pPr>
        <w:spacing w:before="120" w:after="120" w:line="300" w:lineRule="auto"/>
        <w:ind w:firstLine="1134"/>
        <w:jc w:val="both"/>
        <w:rPr>
          <w:rFonts w:ascii="Verdana" w:hAnsi="Verdana" w:cs="NotoSansCJKsc-Regular"/>
          <w:b/>
          <w:sz w:val="20"/>
          <w:szCs w:val="20"/>
        </w:rPr>
      </w:pPr>
      <w:r w:rsidRPr="007B2BE3">
        <w:rPr>
          <w:rFonts w:ascii="Verdana" w:hAnsi="Verdana" w:cs="Arial"/>
          <w:sz w:val="20"/>
          <w:szCs w:val="20"/>
        </w:rPr>
        <w:t xml:space="preserve">Ora, a execução não pode se tornar um instrumento de aniquilação da dignidade do devedor, transformando-o em um refém de uma </w:t>
      </w:r>
      <w:r>
        <w:rPr>
          <w:rFonts w:ascii="Verdana" w:hAnsi="Verdana" w:cs="Arial"/>
          <w:sz w:val="20"/>
          <w:szCs w:val="20"/>
        </w:rPr>
        <w:t xml:space="preserve">dívida que se perpetua no tempo: </w:t>
      </w:r>
      <w:r>
        <w:rPr>
          <w:rFonts w:ascii="Verdana" w:eastAsia="NotoSansCJKsc-Bold" w:hAnsi="Verdana" w:cs="NotoSansCJKsc-Regular"/>
          <w:sz w:val="20"/>
          <w:szCs w:val="20"/>
        </w:rPr>
        <w:t>a</w:t>
      </w:r>
      <w:r w:rsidRPr="00764883">
        <w:rPr>
          <w:rFonts w:ascii="Verdana" w:hAnsi="Verdana" w:cs="NotoSansCJKsc-Regular"/>
          <w:b/>
          <w:sz w:val="20"/>
          <w:szCs w:val="20"/>
        </w:rPr>
        <w:t xml:space="preserve"> execução deve ser um instrumento de pacificação social, e não de eternização de conflito</w:t>
      </w:r>
      <w:r>
        <w:rPr>
          <w:rFonts w:ascii="Verdana" w:hAnsi="Verdana" w:cs="NotoSansCJKsc-Regular"/>
          <w:b/>
          <w:sz w:val="20"/>
          <w:szCs w:val="20"/>
        </w:rPr>
        <w:t xml:space="preserve">s. </w:t>
      </w:r>
    </w:p>
    <w:p w14:paraId="7AEA8DA2" w14:textId="77777777" w:rsidR="00F77B62" w:rsidRPr="006C48BB" w:rsidRDefault="00F77B62" w:rsidP="00F77B62">
      <w:pPr>
        <w:spacing w:before="120" w:after="120" w:line="300" w:lineRule="auto"/>
        <w:ind w:firstLine="1134"/>
        <w:jc w:val="both"/>
        <w:rPr>
          <w:rFonts w:ascii="Verdana" w:eastAsia="NotoSansCJKsc-Bold" w:hAnsi="Verdana" w:cs="NotoSansCJKsc-Regular"/>
          <w:sz w:val="20"/>
          <w:szCs w:val="20"/>
        </w:rPr>
      </w:pPr>
      <w:r>
        <w:rPr>
          <w:rFonts w:ascii="Verdana" w:hAnsi="Verdana" w:cs="Arial"/>
          <w:sz w:val="20"/>
          <w:szCs w:val="20"/>
        </w:rPr>
        <w:t>É de se pontuar ainda, que a</w:t>
      </w:r>
      <w:r w:rsidRPr="007B2BE3">
        <w:rPr>
          <w:rFonts w:ascii="Verdana" w:hAnsi="Verdana" w:cs="Arial"/>
          <w:sz w:val="20"/>
          <w:szCs w:val="20"/>
        </w:rPr>
        <w:t xml:space="preserve"> manutenção de uma penhora de percentual de salário que não tem perspectiva de quitação do principal, transformando a dívida em um encargo eterno, configura um </w:t>
      </w:r>
      <w:r w:rsidRPr="006C48BB">
        <w:rPr>
          <w:rFonts w:ascii="Verdana" w:hAnsi="Verdana" w:cs="Arial"/>
          <w:b/>
          <w:bCs/>
          <w:sz w:val="20"/>
          <w:szCs w:val="20"/>
        </w:rPr>
        <w:t>flagrante abuso de direito</w:t>
      </w:r>
      <w:r w:rsidRPr="007B2BE3">
        <w:rPr>
          <w:rFonts w:ascii="Verdana" w:hAnsi="Verdana" w:cs="Arial"/>
          <w:sz w:val="20"/>
          <w:szCs w:val="20"/>
        </w:rPr>
        <w:t xml:space="preserve"> por parte do credor e vai de encontro aos </w:t>
      </w:r>
      <w:r w:rsidRPr="006C48BB">
        <w:rPr>
          <w:rFonts w:ascii="Verdana" w:hAnsi="Verdana" w:cs="Arial"/>
          <w:b/>
          <w:bCs/>
          <w:sz w:val="20"/>
          <w:szCs w:val="20"/>
        </w:rPr>
        <w:t>princípios da boa fé objetiva</w:t>
      </w:r>
      <w:r w:rsidRPr="007B2BE3">
        <w:rPr>
          <w:rFonts w:ascii="Verdana" w:hAnsi="Verdana" w:cs="Arial"/>
          <w:sz w:val="20"/>
          <w:szCs w:val="20"/>
        </w:rPr>
        <w:t xml:space="preserve"> (</w:t>
      </w:r>
      <w:r>
        <w:rPr>
          <w:rFonts w:ascii="Verdana" w:hAnsi="Verdana" w:cs="Arial"/>
          <w:sz w:val="20"/>
          <w:szCs w:val="20"/>
        </w:rPr>
        <w:t>a</w:t>
      </w:r>
      <w:r w:rsidRPr="007B2BE3">
        <w:rPr>
          <w:rFonts w:ascii="Verdana" w:hAnsi="Verdana" w:cs="Arial"/>
          <w:sz w:val="20"/>
          <w:szCs w:val="20"/>
        </w:rPr>
        <w:t>rt. 422 do Código Civil) e da</w:t>
      </w:r>
      <w:r>
        <w:rPr>
          <w:rFonts w:ascii="Verdana" w:hAnsi="Verdana" w:cs="Arial"/>
          <w:sz w:val="20"/>
          <w:szCs w:val="20"/>
        </w:rPr>
        <w:t xml:space="preserve"> </w:t>
      </w:r>
      <w:r w:rsidRPr="006C48BB">
        <w:rPr>
          <w:rFonts w:ascii="Verdana" w:hAnsi="Verdana" w:cs="Arial"/>
          <w:b/>
          <w:bCs/>
          <w:sz w:val="20"/>
          <w:szCs w:val="20"/>
        </w:rPr>
        <w:t>razoável duração do processo</w:t>
      </w:r>
      <w:r>
        <w:rPr>
          <w:rFonts w:ascii="Verdana" w:hAnsi="Verdana" w:cs="Arial"/>
          <w:sz w:val="20"/>
          <w:szCs w:val="20"/>
        </w:rPr>
        <w:t xml:space="preserve"> (a</w:t>
      </w:r>
      <w:r w:rsidRPr="007B2BE3">
        <w:rPr>
          <w:rFonts w:ascii="Verdana" w:hAnsi="Verdana" w:cs="Arial"/>
          <w:sz w:val="20"/>
          <w:szCs w:val="20"/>
        </w:rPr>
        <w:t>rt. 5º, LXXVIII, da Constituição Federal).</w:t>
      </w:r>
    </w:p>
    <w:p w14:paraId="134889CC" w14:textId="77777777" w:rsidR="00F77B62" w:rsidRDefault="00F77B62" w:rsidP="00F77B62">
      <w:pPr>
        <w:pStyle w:val="NormalWeb"/>
        <w:spacing w:before="120" w:beforeAutospacing="0" w:after="120" w:afterAutospacing="0" w:line="300" w:lineRule="auto"/>
        <w:ind w:firstLine="1134"/>
        <w:jc w:val="both"/>
        <w:rPr>
          <w:rFonts w:ascii="Verdana" w:hAnsi="Verdana" w:cs="Arial"/>
          <w:b/>
          <w:bCs/>
          <w:sz w:val="20"/>
          <w:szCs w:val="20"/>
        </w:rPr>
      </w:pPr>
      <w:r w:rsidRPr="007B2BE3">
        <w:rPr>
          <w:rFonts w:ascii="Verdana" w:hAnsi="Verdana" w:cs="Arial"/>
          <w:sz w:val="20"/>
          <w:szCs w:val="20"/>
        </w:rPr>
        <w:t xml:space="preserve"> </w:t>
      </w:r>
      <w:r>
        <w:rPr>
          <w:rFonts w:ascii="Verdana" w:hAnsi="Verdana" w:cs="Arial"/>
          <w:sz w:val="20"/>
          <w:szCs w:val="20"/>
        </w:rPr>
        <w:t>A</w:t>
      </w:r>
      <w:r w:rsidRPr="007B2BE3">
        <w:rPr>
          <w:rFonts w:ascii="Verdana" w:hAnsi="Verdana" w:cs="Arial"/>
          <w:sz w:val="20"/>
          <w:szCs w:val="20"/>
        </w:rPr>
        <w:t xml:space="preserve"> devedor</w:t>
      </w:r>
      <w:r>
        <w:rPr>
          <w:rFonts w:ascii="Verdana" w:hAnsi="Verdana" w:cs="Arial"/>
          <w:sz w:val="20"/>
          <w:szCs w:val="20"/>
        </w:rPr>
        <w:t>a</w:t>
      </w:r>
      <w:r w:rsidRPr="007B2BE3">
        <w:rPr>
          <w:rFonts w:ascii="Verdana" w:hAnsi="Verdana" w:cs="Arial"/>
          <w:sz w:val="20"/>
          <w:szCs w:val="20"/>
        </w:rPr>
        <w:t xml:space="preserve"> fica submetid</w:t>
      </w:r>
      <w:r>
        <w:rPr>
          <w:rFonts w:ascii="Verdana" w:hAnsi="Verdana" w:cs="Arial"/>
          <w:sz w:val="20"/>
          <w:szCs w:val="20"/>
        </w:rPr>
        <w:t>a</w:t>
      </w:r>
      <w:r w:rsidRPr="007B2BE3">
        <w:rPr>
          <w:rFonts w:ascii="Verdana" w:hAnsi="Verdana" w:cs="Arial"/>
          <w:sz w:val="20"/>
          <w:szCs w:val="20"/>
        </w:rPr>
        <w:t xml:space="preserve"> a uma situação de vulnerabilidade permanente, sem a possibilidade de reestruturação financeira, o que é incompatível com o ordenamento jurídico brasileiro. </w:t>
      </w:r>
    </w:p>
    <w:p w14:paraId="60DB1A05" w14:textId="77777777" w:rsidR="00F77B62" w:rsidRDefault="00F77B62" w:rsidP="00F77B62">
      <w:pPr>
        <w:pStyle w:val="NormalWeb"/>
        <w:spacing w:before="120" w:beforeAutospacing="0" w:after="120" w:afterAutospacing="0" w:line="300" w:lineRule="auto"/>
        <w:ind w:firstLine="1134"/>
        <w:jc w:val="both"/>
        <w:rPr>
          <w:rFonts w:ascii="Verdana" w:hAnsi="Verdana" w:cs="Arial"/>
          <w:b/>
          <w:bCs/>
          <w:sz w:val="20"/>
          <w:szCs w:val="20"/>
        </w:rPr>
      </w:pPr>
      <w:r>
        <w:rPr>
          <w:rFonts w:ascii="Verdana" w:hAnsi="Verdana" w:cs="Arial"/>
          <w:sz w:val="20"/>
          <w:szCs w:val="20"/>
        </w:rPr>
        <w:t>De outro lado, o</w:t>
      </w:r>
      <w:r w:rsidRPr="007B2BE3">
        <w:rPr>
          <w:rFonts w:ascii="Verdana" w:hAnsi="Verdana" w:cs="Arial"/>
          <w:sz w:val="20"/>
          <w:szCs w:val="20"/>
        </w:rPr>
        <w:t xml:space="preserve"> artigo 805 do Código de Processo Civil estabelece que </w:t>
      </w:r>
      <w:r w:rsidRPr="006C48BB">
        <w:rPr>
          <w:rFonts w:ascii="Verdana" w:hAnsi="Verdana" w:cs="Arial"/>
          <w:i/>
          <w:iCs/>
          <w:sz w:val="18"/>
          <w:szCs w:val="18"/>
        </w:rPr>
        <w:t>"Quando por vários meios o exequente puder promover a execução, o juiz mandará que se faça pelo modo menos gravoso para o executado"</w:t>
      </w:r>
      <w:r w:rsidRPr="006C48BB">
        <w:rPr>
          <w:rFonts w:ascii="Verdana" w:hAnsi="Verdana" w:cs="Arial"/>
          <w:sz w:val="18"/>
          <w:szCs w:val="18"/>
        </w:rPr>
        <w:t>.</w:t>
      </w:r>
      <w:r>
        <w:rPr>
          <w:rFonts w:ascii="Verdana" w:hAnsi="Verdana" w:cs="Arial"/>
          <w:b/>
          <w:bCs/>
          <w:sz w:val="20"/>
          <w:szCs w:val="20"/>
        </w:rPr>
        <w:t xml:space="preserve"> </w:t>
      </w:r>
      <w:r w:rsidRPr="007B2BE3">
        <w:rPr>
          <w:rFonts w:ascii="Verdana" w:hAnsi="Verdana" w:cs="Arial"/>
          <w:sz w:val="20"/>
          <w:szCs w:val="20"/>
        </w:rPr>
        <w:t>Este é o princípio da menor onerosidade da execução, que busca equilibrar o direito do credor à satisfação de seu crédito com a necessidade de preservar a dignidade e a subsistência do devedor, evitando medidas excessivamente gravosas ou desproporcionais. </w:t>
      </w:r>
    </w:p>
    <w:p w14:paraId="50821386" w14:textId="77777777" w:rsidR="00F77B62" w:rsidRDefault="00F77B62" w:rsidP="00F77B62">
      <w:pPr>
        <w:pStyle w:val="NormalWeb"/>
        <w:spacing w:before="120" w:beforeAutospacing="0" w:after="120" w:afterAutospacing="0" w:line="300" w:lineRule="auto"/>
        <w:ind w:firstLine="1134"/>
        <w:jc w:val="both"/>
        <w:rPr>
          <w:rFonts w:ascii="Verdana" w:hAnsi="Verdana" w:cs="Arial"/>
          <w:b/>
          <w:bCs/>
          <w:sz w:val="20"/>
          <w:szCs w:val="20"/>
        </w:rPr>
      </w:pPr>
      <w:r w:rsidRPr="007B2BE3">
        <w:rPr>
          <w:rFonts w:ascii="Verdana" w:hAnsi="Verdana" w:cs="Arial"/>
          <w:sz w:val="20"/>
          <w:szCs w:val="20"/>
        </w:rPr>
        <w:lastRenderedPageBreak/>
        <w:t xml:space="preserve">No caso em tela, a penhora de percentual de salário, que </w:t>
      </w:r>
      <w:r>
        <w:rPr>
          <w:rFonts w:ascii="Verdana" w:hAnsi="Verdana" w:cs="Arial"/>
          <w:sz w:val="20"/>
          <w:szCs w:val="20"/>
        </w:rPr>
        <w:t>se determinada pelo Juízo vai se arrastar</w:t>
      </w:r>
      <w:r w:rsidRPr="007B2BE3">
        <w:rPr>
          <w:rFonts w:ascii="Verdana" w:hAnsi="Verdana" w:cs="Arial"/>
          <w:sz w:val="20"/>
          <w:szCs w:val="20"/>
        </w:rPr>
        <w:t xml:space="preserve"> por anos a fio sem perspectiva de quitação do principal, é manifesta</w:t>
      </w:r>
      <w:r>
        <w:rPr>
          <w:rFonts w:ascii="Verdana" w:hAnsi="Verdana" w:cs="Arial"/>
          <w:sz w:val="20"/>
          <w:szCs w:val="20"/>
        </w:rPr>
        <w:t>mente</w:t>
      </w:r>
      <w:r w:rsidRPr="007B2BE3">
        <w:rPr>
          <w:rFonts w:ascii="Verdana" w:hAnsi="Verdana" w:cs="Arial"/>
          <w:sz w:val="20"/>
          <w:szCs w:val="20"/>
        </w:rPr>
        <w:t xml:space="preserve"> excessiva</w:t>
      </w:r>
      <w:r>
        <w:rPr>
          <w:rFonts w:ascii="Verdana" w:hAnsi="Verdana" w:cs="Arial"/>
          <w:sz w:val="20"/>
          <w:szCs w:val="20"/>
        </w:rPr>
        <w:t xml:space="preserve">, </w:t>
      </w:r>
      <w:r w:rsidRPr="007B2BE3">
        <w:rPr>
          <w:rFonts w:ascii="Verdana" w:hAnsi="Verdana" w:cs="Arial"/>
          <w:sz w:val="20"/>
          <w:szCs w:val="20"/>
        </w:rPr>
        <w:t>onerosa e desproporcional</w:t>
      </w:r>
      <w:r>
        <w:rPr>
          <w:rFonts w:ascii="Verdana" w:hAnsi="Verdana" w:cs="Arial"/>
          <w:sz w:val="20"/>
          <w:szCs w:val="20"/>
        </w:rPr>
        <w:t>, o que fere o princípio da menor onerosidade</w:t>
      </w:r>
      <w:r w:rsidRPr="007B2BE3">
        <w:rPr>
          <w:rFonts w:ascii="Verdana" w:hAnsi="Verdana" w:cs="Arial"/>
          <w:sz w:val="20"/>
          <w:szCs w:val="20"/>
        </w:rPr>
        <w:t>.</w:t>
      </w:r>
      <w:r>
        <w:rPr>
          <w:rFonts w:ascii="Verdana" w:hAnsi="Verdana" w:cs="Arial"/>
          <w:b/>
          <w:bCs/>
          <w:sz w:val="20"/>
          <w:szCs w:val="20"/>
        </w:rPr>
        <w:t xml:space="preserve"> </w:t>
      </w:r>
    </w:p>
    <w:p w14:paraId="2933D020" w14:textId="77777777" w:rsidR="00F77B62" w:rsidRDefault="00F77B62" w:rsidP="00F77B62">
      <w:pPr>
        <w:pStyle w:val="NormalWeb"/>
        <w:spacing w:before="120" w:beforeAutospacing="0" w:after="120" w:afterAutospacing="0" w:line="300" w:lineRule="auto"/>
        <w:ind w:firstLine="1134"/>
        <w:jc w:val="both"/>
        <w:rPr>
          <w:rFonts w:ascii="Verdana" w:hAnsi="Verdana" w:cs="Arial"/>
          <w:b/>
          <w:bCs/>
          <w:sz w:val="20"/>
          <w:szCs w:val="20"/>
        </w:rPr>
      </w:pPr>
      <w:r w:rsidRPr="007B2BE3">
        <w:rPr>
          <w:rFonts w:ascii="Verdana" w:hAnsi="Verdana" w:cs="Arial"/>
          <w:sz w:val="20"/>
          <w:szCs w:val="20"/>
        </w:rPr>
        <w:t>A insistência em uma medida que apenas gera juros e não amortiza a dívida principal demonstra uma</w:t>
      </w:r>
      <w:r w:rsidRPr="0064392C">
        <w:rPr>
          <w:rFonts w:ascii="Verdana" w:hAnsi="Verdana" w:cs="Arial"/>
          <w:b/>
          <w:sz w:val="20"/>
          <w:szCs w:val="20"/>
        </w:rPr>
        <w:t xml:space="preserve"> falta de razoabilidade e de observância ao princípio da menor onerosidade,</w:t>
      </w:r>
      <w:r w:rsidRPr="007B2BE3">
        <w:rPr>
          <w:rFonts w:ascii="Verdana" w:hAnsi="Verdana" w:cs="Arial"/>
          <w:sz w:val="20"/>
          <w:szCs w:val="20"/>
        </w:rPr>
        <w:t xml:space="preserve"> que deve guiar </w:t>
      </w:r>
      <w:r>
        <w:rPr>
          <w:rFonts w:ascii="Verdana" w:hAnsi="Verdana" w:cs="Arial"/>
          <w:sz w:val="20"/>
          <w:szCs w:val="20"/>
        </w:rPr>
        <w:t>toda e qualquer execução.</w:t>
      </w:r>
    </w:p>
    <w:p w14:paraId="43C42A4D" w14:textId="77777777" w:rsidR="00F77B62" w:rsidRPr="006C48BB" w:rsidRDefault="00F77B62" w:rsidP="00F77B62">
      <w:pPr>
        <w:pStyle w:val="NormalWeb"/>
        <w:spacing w:before="120" w:beforeAutospacing="0" w:after="120" w:afterAutospacing="0" w:line="300" w:lineRule="auto"/>
        <w:ind w:firstLine="1134"/>
        <w:jc w:val="both"/>
        <w:rPr>
          <w:rStyle w:val="Forte"/>
          <w:rFonts w:ascii="Verdana" w:hAnsi="Verdana" w:cs="Arial"/>
          <w:sz w:val="20"/>
          <w:szCs w:val="20"/>
        </w:rPr>
      </w:pPr>
      <w:r w:rsidRPr="002C2053">
        <w:rPr>
          <w:rFonts w:ascii="Verdana" w:hAnsi="Verdana"/>
          <w:sz w:val="20"/>
          <w:szCs w:val="20"/>
        </w:rPr>
        <w:t xml:space="preserve">A jurisprudência já teve a oportunidade de se pronunciar em situações semelhantes, reconhecendo que esta “penhora eterna” não condiz com a razoabilidade e proporcionalidade, </w:t>
      </w:r>
      <w:r w:rsidRPr="002C2053">
        <w:rPr>
          <w:rStyle w:val="Forte"/>
          <w:rFonts w:ascii="Verdana" w:hAnsi="Verdana"/>
          <w:sz w:val="20"/>
          <w:szCs w:val="20"/>
        </w:rPr>
        <w:t xml:space="preserve">pois transforma a execução em instrumento de perpetuação da dívida, sem efetividade prática e em afronta à garantia constitucional da razoável duração do processo (art. 5º, LXXVIII, da CF) </w:t>
      </w:r>
    </w:p>
    <w:p w14:paraId="57979B2C" w14:textId="77777777" w:rsidR="00F77B62" w:rsidRPr="006C48BB" w:rsidRDefault="00F77B62" w:rsidP="00F77B62">
      <w:pPr>
        <w:spacing w:before="120" w:after="120" w:line="300" w:lineRule="auto"/>
        <w:jc w:val="both"/>
        <w:rPr>
          <w:rFonts w:ascii="Verdana" w:hAnsi="Verdana"/>
          <w:sz w:val="18"/>
          <w:szCs w:val="18"/>
        </w:rPr>
      </w:pPr>
    </w:p>
    <w:p w14:paraId="6E28C099" w14:textId="77777777" w:rsidR="00F77B62" w:rsidRPr="006C48BB" w:rsidRDefault="00F77B62" w:rsidP="00F77B62">
      <w:pPr>
        <w:pStyle w:val="NormalWeb"/>
        <w:spacing w:before="120" w:beforeAutospacing="0" w:after="120" w:afterAutospacing="0" w:line="300" w:lineRule="auto"/>
        <w:ind w:left="1134"/>
        <w:jc w:val="both"/>
        <w:rPr>
          <w:rFonts w:ascii="Verdana" w:hAnsi="Verdana" w:cs="Arial"/>
          <w:sz w:val="18"/>
          <w:szCs w:val="18"/>
        </w:rPr>
      </w:pPr>
      <w:r w:rsidRPr="006C48BB">
        <w:rPr>
          <w:rFonts w:ascii="Verdana" w:hAnsi="Verdana"/>
          <w:sz w:val="18"/>
          <w:szCs w:val="18"/>
        </w:rPr>
        <w:t xml:space="preserve">AGRAVO DE INSTRUMENTO. PROCESSO CIVIL. </w:t>
      </w:r>
      <w:r w:rsidRPr="006C48BB">
        <w:rPr>
          <w:rFonts w:ascii="Verdana" w:hAnsi="Verdana"/>
          <w:b/>
          <w:sz w:val="18"/>
          <w:szCs w:val="18"/>
        </w:rPr>
        <w:t>EXECUÇÃO. PENHORA SOBRE O SALÁRIO. EXCEPCIONALIDADE. NÃO CONFIGURADA. INVIABILIDADE DA DECISÃO. DESCONSTITUIÇÃO</w:t>
      </w:r>
      <w:r w:rsidRPr="006C48BB">
        <w:rPr>
          <w:rFonts w:ascii="Verdana" w:hAnsi="Verdana"/>
          <w:sz w:val="18"/>
          <w:szCs w:val="18"/>
        </w:rPr>
        <w:t>. 1. Os créditos oriundos de salários, vencimentos, proventos etc. somente podem ser penhorados em casos excepcionais, como prevê o art. 833, § 2º, do CPC. 2</w:t>
      </w:r>
      <w:r w:rsidRPr="006C48BB">
        <w:rPr>
          <w:rFonts w:ascii="Verdana" w:hAnsi="Verdana"/>
          <w:b/>
          <w:sz w:val="18"/>
          <w:szCs w:val="18"/>
        </w:rPr>
        <w:t>. A regra da impenhorabilidade só pode ser mitigada se for preservado o mínimo à subsistência digna do devedor e seus familiares, e desde que seja útil e suficiente para pagamento do débito, em prazo razoável. Na hipótese de pagamento dos juros e correção monetária, caracterizada ficará a perpetuidade da obrigação, pois o valor não será suficiente para o pagamento dos juros incidentes mês a mês.</w:t>
      </w:r>
      <w:r w:rsidRPr="006C48BB">
        <w:rPr>
          <w:rFonts w:ascii="Verdana" w:hAnsi="Verdana"/>
          <w:sz w:val="18"/>
          <w:szCs w:val="18"/>
        </w:rPr>
        <w:t xml:space="preserve"> 3. Deu-se provimento ao recurso. Julgou prejudicado o agravo interno (</w:t>
      </w:r>
      <w:r w:rsidRPr="00F77B62">
        <w:rPr>
          <w:rFonts w:ascii="Verdana" w:hAnsi="Verdana"/>
          <w:bCs/>
          <w:sz w:val="18"/>
          <w:szCs w:val="18"/>
        </w:rPr>
        <w:t>TJDF</w:t>
      </w:r>
      <w:r w:rsidRPr="006C48BB">
        <w:rPr>
          <w:rFonts w:ascii="Verdana" w:hAnsi="Verdana"/>
          <w:b/>
          <w:sz w:val="18"/>
          <w:szCs w:val="18"/>
        </w:rPr>
        <w:t xml:space="preserve"> </w:t>
      </w:r>
      <w:r w:rsidRPr="006C48BB">
        <w:rPr>
          <w:rFonts w:ascii="Verdana" w:hAnsi="Verdana"/>
          <w:sz w:val="18"/>
          <w:szCs w:val="18"/>
        </w:rPr>
        <w:t xml:space="preserve">07082541220248070000 1881044, Relator.: FABRÍCIO FONTOURA BEZERRA, Data de Julgamento: 19/06/2024, 7ª Turma Cível, Data de Publicação: </w:t>
      </w:r>
      <w:r w:rsidRPr="00F77B62">
        <w:rPr>
          <w:rFonts w:ascii="Verdana" w:hAnsi="Verdana"/>
          <w:bCs/>
          <w:sz w:val="18"/>
          <w:szCs w:val="18"/>
        </w:rPr>
        <w:t>16/07/2024)</w:t>
      </w:r>
      <w:r w:rsidRPr="006C48BB">
        <w:rPr>
          <w:rFonts w:ascii="Verdana" w:hAnsi="Verdana"/>
          <w:b/>
          <w:sz w:val="18"/>
          <w:szCs w:val="18"/>
        </w:rPr>
        <w:t xml:space="preserve"> – </w:t>
      </w:r>
      <w:r w:rsidRPr="006C48BB">
        <w:rPr>
          <w:rFonts w:ascii="Verdana" w:hAnsi="Verdana"/>
          <w:sz w:val="18"/>
          <w:szCs w:val="18"/>
        </w:rPr>
        <w:t>Grifos postos.</w:t>
      </w:r>
    </w:p>
    <w:p w14:paraId="2C7190B7" w14:textId="77777777" w:rsidR="00F77B62" w:rsidRPr="007B2BE3" w:rsidRDefault="00F77B62" w:rsidP="00F77B62">
      <w:pPr>
        <w:spacing w:after="0" w:line="360" w:lineRule="auto"/>
        <w:jc w:val="both"/>
        <w:rPr>
          <w:rFonts w:ascii="Verdana" w:hAnsi="Verdana" w:cs="NotoSansCJKsc-Regular"/>
          <w:sz w:val="20"/>
          <w:szCs w:val="20"/>
        </w:rPr>
      </w:pPr>
    </w:p>
    <w:p w14:paraId="1BC97BF3" w14:textId="77777777" w:rsidR="00F77B62" w:rsidRPr="006C48BB" w:rsidRDefault="00F77B62" w:rsidP="00F77B62">
      <w:pPr>
        <w:pStyle w:val="NormalWeb"/>
        <w:spacing w:before="120" w:beforeAutospacing="0" w:after="120" w:afterAutospacing="0" w:line="300" w:lineRule="auto"/>
        <w:ind w:firstLine="1134"/>
        <w:jc w:val="both"/>
        <w:rPr>
          <w:rFonts w:ascii="Verdana" w:hAnsi="Verdana"/>
          <w:b/>
          <w:bCs/>
          <w:sz w:val="20"/>
          <w:szCs w:val="20"/>
        </w:rPr>
      </w:pPr>
      <w:r>
        <w:rPr>
          <w:rFonts w:ascii="Verdana" w:hAnsi="Verdana"/>
          <w:sz w:val="20"/>
          <w:szCs w:val="20"/>
        </w:rPr>
        <w:t>Por fim, cumpre registrar que o que se defende aqui n</w:t>
      </w:r>
      <w:r w:rsidRPr="007B2BE3">
        <w:rPr>
          <w:rFonts w:ascii="Verdana" w:hAnsi="Verdana"/>
          <w:sz w:val="20"/>
          <w:szCs w:val="20"/>
        </w:rPr>
        <w:t xml:space="preserve">ão se trata apenas de interesse privado. </w:t>
      </w:r>
      <w:r>
        <w:rPr>
          <w:rFonts w:ascii="Verdana" w:hAnsi="Verdana"/>
          <w:sz w:val="20"/>
          <w:szCs w:val="20"/>
        </w:rPr>
        <w:t>É de se ponderar ainda que a</w:t>
      </w:r>
      <w:r w:rsidRPr="007B2BE3">
        <w:rPr>
          <w:rFonts w:ascii="Verdana" w:hAnsi="Verdana"/>
          <w:sz w:val="20"/>
          <w:szCs w:val="20"/>
        </w:rPr>
        <w:t xml:space="preserve"> permanência de execuções infindáveis </w:t>
      </w:r>
      <w:r w:rsidRPr="00CE20A2">
        <w:rPr>
          <w:rFonts w:ascii="Verdana" w:hAnsi="Verdana"/>
          <w:b/>
          <w:sz w:val="20"/>
          <w:szCs w:val="20"/>
        </w:rPr>
        <w:t>congestiona também o Poder Judiciário e contraria a diretriz constitucional da eficiência administrativa (art. 37, caput, da CF).</w:t>
      </w:r>
      <w:r w:rsidRPr="007B2BE3">
        <w:rPr>
          <w:rFonts w:ascii="Verdana" w:hAnsi="Verdana"/>
          <w:sz w:val="20"/>
          <w:szCs w:val="20"/>
        </w:rPr>
        <w:t xml:space="preserve"> </w:t>
      </w:r>
    </w:p>
    <w:p w14:paraId="1BA4C6FC" w14:textId="77777777" w:rsidR="00F77B62" w:rsidRPr="007B2BE3" w:rsidRDefault="00F77B62" w:rsidP="00F77B62">
      <w:pPr>
        <w:pStyle w:val="NormalWeb"/>
        <w:spacing w:before="120" w:beforeAutospacing="0" w:after="120" w:afterAutospacing="0" w:line="300" w:lineRule="auto"/>
        <w:ind w:firstLine="1134"/>
        <w:jc w:val="both"/>
        <w:rPr>
          <w:rFonts w:ascii="Verdana" w:hAnsi="Verdana"/>
          <w:sz w:val="20"/>
          <w:szCs w:val="20"/>
        </w:rPr>
      </w:pPr>
      <w:r>
        <w:rPr>
          <w:rFonts w:ascii="Verdana" w:hAnsi="Verdana"/>
          <w:sz w:val="20"/>
          <w:szCs w:val="20"/>
        </w:rPr>
        <w:t>Veja-se que a</w:t>
      </w:r>
      <w:r w:rsidRPr="007B2BE3">
        <w:rPr>
          <w:rFonts w:ascii="Verdana" w:hAnsi="Verdana"/>
          <w:sz w:val="20"/>
          <w:szCs w:val="20"/>
        </w:rPr>
        <w:t xml:space="preserve"> própria </w:t>
      </w:r>
      <w:r w:rsidRPr="007B2BE3">
        <w:rPr>
          <w:rStyle w:val="Forte"/>
          <w:rFonts w:ascii="Verdana" w:hAnsi="Verdana"/>
          <w:sz w:val="20"/>
          <w:szCs w:val="20"/>
        </w:rPr>
        <w:t>Resolução nº 547/2024 do Conselho Nacional de Justiça</w:t>
      </w:r>
      <w:r w:rsidRPr="007B2BE3">
        <w:rPr>
          <w:rFonts w:ascii="Verdana" w:hAnsi="Verdana"/>
          <w:sz w:val="20"/>
          <w:szCs w:val="20"/>
        </w:rPr>
        <w:t xml:space="preserve"> </w:t>
      </w:r>
      <w:r>
        <w:rPr>
          <w:rFonts w:ascii="Verdana" w:hAnsi="Verdana"/>
          <w:sz w:val="20"/>
          <w:szCs w:val="20"/>
        </w:rPr>
        <w:t>ao estabelecer</w:t>
      </w:r>
      <w:r w:rsidRPr="007B2BE3">
        <w:rPr>
          <w:rFonts w:ascii="Verdana" w:hAnsi="Verdana"/>
          <w:sz w:val="20"/>
          <w:szCs w:val="20"/>
        </w:rPr>
        <w:t xml:space="preserve"> diretrizes para racionalização da tramitação das execuções</w:t>
      </w:r>
      <w:r>
        <w:rPr>
          <w:rFonts w:ascii="Verdana" w:hAnsi="Verdana"/>
          <w:sz w:val="20"/>
          <w:szCs w:val="20"/>
        </w:rPr>
        <w:t xml:space="preserve"> fiscais</w:t>
      </w:r>
      <w:r w:rsidRPr="007B2BE3">
        <w:rPr>
          <w:rFonts w:ascii="Verdana" w:hAnsi="Verdana"/>
          <w:sz w:val="20"/>
          <w:szCs w:val="20"/>
        </w:rPr>
        <w:t xml:space="preserve">, </w:t>
      </w:r>
      <w:r>
        <w:rPr>
          <w:rFonts w:ascii="Verdana" w:hAnsi="Verdana"/>
          <w:sz w:val="20"/>
          <w:szCs w:val="20"/>
        </w:rPr>
        <w:t xml:space="preserve">partiu da necessidade de reconhecer-se </w:t>
      </w:r>
      <w:r w:rsidRPr="007B2BE3">
        <w:rPr>
          <w:rFonts w:ascii="Verdana" w:hAnsi="Verdana"/>
          <w:sz w:val="20"/>
          <w:szCs w:val="20"/>
        </w:rPr>
        <w:t>a necessidade de evitar que os processos se arrastem indefinidamente sem resultado útil, em prestígio ao princípio da eficiência e da razoável duração do pro</w:t>
      </w:r>
      <w:r>
        <w:rPr>
          <w:rFonts w:ascii="Verdana" w:hAnsi="Verdana"/>
          <w:sz w:val="20"/>
          <w:szCs w:val="20"/>
        </w:rPr>
        <w:t>cesso (art. 5º, LXXVIII, da CF): esta é atualmente uma das grandes preocupações do Poder Judiciário.</w:t>
      </w:r>
    </w:p>
    <w:p w14:paraId="1B7283BF" w14:textId="77777777" w:rsidR="00F77B62" w:rsidRPr="007B2BE3" w:rsidRDefault="00F77B62" w:rsidP="00F77B62">
      <w:pPr>
        <w:pStyle w:val="NormalWeb"/>
        <w:spacing w:before="120" w:beforeAutospacing="0" w:after="120" w:afterAutospacing="0" w:line="300" w:lineRule="auto"/>
        <w:ind w:firstLine="1134"/>
        <w:jc w:val="both"/>
        <w:rPr>
          <w:rFonts w:ascii="Verdana" w:hAnsi="Verdana"/>
          <w:sz w:val="20"/>
          <w:szCs w:val="20"/>
        </w:rPr>
      </w:pPr>
      <w:r w:rsidRPr="007B2BE3">
        <w:rPr>
          <w:rFonts w:ascii="Verdana" w:hAnsi="Verdana"/>
          <w:sz w:val="20"/>
          <w:szCs w:val="20"/>
        </w:rPr>
        <w:t xml:space="preserve">Na mesma linha, a </w:t>
      </w:r>
      <w:r w:rsidRPr="004C0E43">
        <w:rPr>
          <w:rStyle w:val="Forte"/>
          <w:rFonts w:ascii="Verdana" w:hAnsi="Verdana"/>
          <w:sz w:val="20"/>
          <w:szCs w:val="20"/>
        </w:rPr>
        <w:t>Lei nº 14.195/2021</w:t>
      </w:r>
      <w:r w:rsidRPr="004C0E43">
        <w:rPr>
          <w:rFonts w:ascii="Verdana" w:hAnsi="Verdana"/>
          <w:b/>
          <w:sz w:val="20"/>
          <w:szCs w:val="20"/>
        </w:rPr>
        <w:t>,</w:t>
      </w:r>
      <w:r w:rsidRPr="007B2BE3">
        <w:rPr>
          <w:rFonts w:ascii="Verdana" w:hAnsi="Verdana"/>
          <w:sz w:val="20"/>
          <w:szCs w:val="20"/>
        </w:rPr>
        <w:t xml:space="preserve"> ao introduzir o §</w:t>
      </w:r>
      <w:r>
        <w:rPr>
          <w:rFonts w:ascii="Verdana" w:hAnsi="Verdana"/>
          <w:sz w:val="20"/>
          <w:szCs w:val="20"/>
        </w:rPr>
        <w:t xml:space="preserve"> </w:t>
      </w:r>
      <w:r w:rsidRPr="007B2BE3">
        <w:rPr>
          <w:rFonts w:ascii="Verdana" w:hAnsi="Verdana"/>
          <w:sz w:val="20"/>
          <w:szCs w:val="20"/>
        </w:rPr>
        <w:t>4º-A no art. 921 do CPC, reconhec</w:t>
      </w:r>
      <w:r>
        <w:rPr>
          <w:rFonts w:ascii="Verdana" w:hAnsi="Verdana"/>
          <w:sz w:val="20"/>
          <w:szCs w:val="20"/>
        </w:rPr>
        <w:t>endo a aplicação prática do instituto</w:t>
      </w:r>
      <w:r w:rsidRPr="007B2BE3">
        <w:rPr>
          <w:rFonts w:ascii="Verdana" w:hAnsi="Verdana"/>
          <w:sz w:val="20"/>
          <w:szCs w:val="20"/>
        </w:rPr>
        <w:t xml:space="preserve"> da prescrição intercorrente</w:t>
      </w:r>
      <w:r>
        <w:rPr>
          <w:rFonts w:ascii="Verdana" w:hAnsi="Verdana"/>
          <w:sz w:val="20"/>
          <w:szCs w:val="20"/>
        </w:rPr>
        <w:t xml:space="preserve"> </w:t>
      </w:r>
      <w:r>
        <w:rPr>
          <w:rFonts w:ascii="Verdana" w:hAnsi="Verdana"/>
          <w:sz w:val="20"/>
          <w:szCs w:val="20"/>
        </w:rPr>
        <w:lastRenderedPageBreak/>
        <w:t>nas execuções cíveis</w:t>
      </w:r>
      <w:r w:rsidRPr="007B2BE3">
        <w:rPr>
          <w:rFonts w:ascii="Verdana" w:hAnsi="Verdana"/>
          <w:sz w:val="20"/>
          <w:szCs w:val="20"/>
        </w:rPr>
        <w:t xml:space="preserve">, </w:t>
      </w:r>
      <w:r>
        <w:rPr>
          <w:rFonts w:ascii="Verdana" w:hAnsi="Verdana"/>
          <w:sz w:val="20"/>
          <w:szCs w:val="20"/>
        </w:rPr>
        <w:t xml:space="preserve">o fez </w:t>
      </w:r>
      <w:r w:rsidRPr="007B2BE3">
        <w:rPr>
          <w:rFonts w:ascii="Verdana" w:hAnsi="Verdana"/>
          <w:sz w:val="20"/>
          <w:szCs w:val="20"/>
        </w:rPr>
        <w:t>justamente para afastar execuções que se prolonguem eternamente, sem perspectiva de satisfação do crédito.</w:t>
      </w:r>
    </w:p>
    <w:p w14:paraId="1334F3D5" w14:textId="77777777" w:rsidR="00F77B62" w:rsidRPr="006C48BB" w:rsidRDefault="00F77B62" w:rsidP="00F77B62">
      <w:pPr>
        <w:pStyle w:val="NormalWeb"/>
        <w:spacing w:before="120" w:beforeAutospacing="0" w:after="120" w:afterAutospacing="0" w:line="300" w:lineRule="auto"/>
        <w:ind w:firstLine="1134"/>
        <w:jc w:val="both"/>
        <w:rPr>
          <w:rFonts w:ascii="Verdana" w:hAnsi="Verdana"/>
          <w:iCs/>
          <w:sz w:val="20"/>
          <w:szCs w:val="20"/>
        </w:rPr>
      </w:pPr>
      <w:r w:rsidRPr="007B2BE3">
        <w:rPr>
          <w:rFonts w:ascii="Verdana" w:hAnsi="Verdana"/>
          <w:sz w:val="20"/>
          <w:szCs w:val="20"/>
        </w:rPr>
        <w:t xml:space="preserve">Ora, se a racionalidade legislativa e administrativa caminha no sentido de </w:t>
      </w:r>
      <w:r w:rsidRPr="007B2BE3">
        <w:rPr>
          <w:rStyle w:val="Forte"/>
          <w:rFonts w:ascii="Verdana" w:hAnsi="Verdana"/>
          <w:sz w:val="20"/>
          <w:szCs w:val="20"/>
        </w:rPr>
        <w:t>encerrar execuções infrutíferas</w:t>
      </w:r>
      <w:r w:rsidRPr="007B2BE3">
        <w:rPr>
          <w:rFonts w:ascii="Verdana" w:hAnsi="Verdana"/>
          <w:sz w:val="20"/>
          <w:szCs w:val="20"/>
        </w:rPr>
        <w:t xml:space="preserve">, permitir que a penhora de ínfimo percentual de salário se arraste por toda a vida </w:t>
      </w:r>
      <w:r>
        <w:rPr>
          <w:rFonts w:ascii="Verdana" w:hAnsi="Verdana"/>
          <w:sz w:val="20"/>
          <w:szCs w:val="20"/>
        </w:rPr>
        <w:t>da devedora</w:t>
      </w:r>
      <w:r w:rsidRPr="007B2BE3">
        <w:rPr>
          <w:rFonts w:ascii="Verdana" w:hAnsi="Verdana"/>
          <w:sz w:val="20"/>
          <w:szCs w:val="20"/>
        </w:rPr>
        <w:t>, sem extinguir a dívida, representa medida diametralmente oposta, eternizando o processo e perpetuando a submissão d</w:t>
      </w:r>
      <w:r>
        <w:rPr>
          <w:rFonts w:ascii="Verdana" w:hAnsi="Verdana"/>
          <w:sz w:val="20"/>
          <w:szCs w:val="20"/>
        </w:rPr>
        <w:t>a Executada</w:t>
      </w:r>
      <w:r w:rsidRPr="007B2BE3">
        <w:rPr>
          <w:rFonts w:ascii="Verdana" w:hAnsi="Verdana"/>
          <w:sz w:val="20"/>
          <w:szCs w:val="20"/>
        </w:rPr>
        <w:t xml:space="preserve"> a uma “dívida eterna”</w:t>
      </w:r>
      <w:r>
        <w:rPr>
          <w:rFonts w:ascii="Verdana" w:hAnsi="Verdana"/>
          <w:sz w:val="20"/>
          <w:szCs w:val="20"/>
        </w:rPr>
        <w:t>, o que não pode ser admitido.</w:t>
      </w:r>
    </w:p>
    <w:p w14:paraId="717AE3C1" w14:textId="77777777" w:rsidR="00F77B62" w:rsidRPr="00203EDA" w:rsidRDefault="00F77B62" w:rsidP="00F77B62">
      <w:pPr>
        <w:spacing w:before="120" w:after="120" w:line="300" w:lineRule="auto"/>
        <w:jc w:val="both"/>
        <w:rPr>
          <w:rFonts w:ascii="Verdana" w:hAnsi="Verdana"/>
          <w:iCs/>
          <w:sz w:val="20"/>
          <w:szCs w:val="20"/>
        </w:rPr>
      </w:pPr>
    </w:p>
    <w:p w14:paraId="128057DB" w14:textId="77777777" w:rsidR="00F77B62" w:rsidRPr="00203EDA" w:rsidRDefault="00F77B62" w:rsidP="00F77B62">
      <w:pPr>
        <w:spacing w:before="120" w:after="120" w:line="300" w:lineRule="auto"/>
        <w:ind w:firstLine="1134"/>
        <w:jc w:val="both"/>
        <w:rPr>
          <w:rFonts w:ascii="Verdana" w:hAnsi="Verdana"/>
          <w:iCs/>
          <w:sz w:val="20"/>
          <w:szCs w:val="20"/>
        </w:rPr>
      </w:pPr>
      <w:r w:rsidRPr="00203EDA">
        <w:rPr>
          <w:rFonts w:ascii="Verdana" w:hAnsi="Verdana"/>
          <w:iCs/>
          <w:sz w:val="20"/>
          <w:szCs w:val="20"/>
        </w:rPr>
        <w:t xml:space="preserve">Por todo o exposto no presente caso concreto, com fundamento no artigo 833, IV, bem como artigos 854, § 3º e § 4º, todos do Código de Processo Civil, a parte </w:t>
      </w:r>
      <w:r>
        <w:rPr>
          <w:rFonts w:ascii="Verdana" w:hAnsi="Verdana"/>
          <w:iCs/>
          <w:sz w:val="20"/>
          <w:szCs w:val="20"/>
        </w:rPr>
        <w:t>E</w:t>
      </w:r>
      <w:r w:rsidRPr="00203EDA">
        <w:rPr>
          <w:rFonts w:ascii="Verdana" w:hAnsi="Verdana"/>
          <w:iCs/>
          <w:sz w:val="20"/>
          <w:szCs w:val="20"/>
        </w:rPr>
        <w:t xml:space="preserve">xecutada requer: </w:t>
      </w:r>
    </w:p>
    <w:p w14:paraId="60B71FE2" w14:textId="77777777" w:rsidR="00F77B62" w:rsidRPr="00203EDA" w:rsidRDefault="00F77B62" w:rsidP="00F77B62">
      <w:pPr>
        <w:spacing w:before="120" w:after="120" w:line="300" w:lineRule="auto"/>
        <w:ind w:firstLine="1134"/>
        <w:jc w:val="both"/>
        <w:rPr>
          <w:rFonts w:ascii="Verdana" w:hAnsi="Verdana"/>
          <w:iCs/>
          <w:sz w:val="20"/>
          <w:szCs w:val="20"/>
        </w:rPr>
      </w:pPr>
    </w:p>
    <w:p w14:paraId="6C4F0B33" w14:textId="77777777" w:rsidR="00F77B62" w:rsidRDefault="00F77B62" w:rsidP="00F77B62">
      <w:pPr>
        <w:pStyle w:val="PargrafodaLista"/>
        <w:widowControl/>
        <w:numPr>
          <w:ilvl w:val="0"/>
          <w:numId w:val="39"/>
        </w:numPr>
        <w:autoSpaceDE/>
        <w:autoSpaceDN/>
        <w:spacing w:before="120" w:after="120" w:line="300" w:lineRule="auto"/>
        <w:ind w:left="1134" w:right="0" w:firstLine="0"/>
        <w:contextualSpacing/>
        <w:rPr>
          <w:iCs/>
          <w:sz w:val="20"/>
          <w:szCs w:val="20"/>
        </w:rPr>
      </w:pPr>
      <w:r w:rsidRPr="006C48BB">
        <w:rPr>
          <w:iCs/>
          <w:sz w:val="20"/>
          <w:szCs w:val="20"/>
        </w:rPr>
        <w:t>O reconhecimento de que valor bloqueado no SISBAJUD seja declarado como absolutamente impenhoráve</w:t>
      </w:r>
      <w:r>
        <w:rPr>
          <w:iCs/>
          <w:sz w:val="20"/>
          <w:szCs w:val="20"/>
        </w:rPr>
        <w:t>l</w:t>
      </w:r>
      <w:r w:rsidRPr="006C48BB">
        <w:rPr>
          <w:iCs/>
          <w:sz w:val="20"/>
          <w:szCs w:val="20"/>
        </w:rPr>
        <w:t xml:space="preserve"> por ser decorrente da atividade profissional em montante inferior a 50 (cinquenta) salários mínimos, por não ser o crédito de natureza alimentar e por garantir o mínimo existencial e a dignidade humana d</w:t>
      </w:r>
      <w:r>
        <w:rPr>
          <w:iCs/>
          <w:sz w:val="20"/>
          <w:szCs w:val="20"/>
        </w:rPr>
        <w:t>a</w:t>
      </w:r>
      <w:r w:rsidRPr="006C48BB">
        <w:rPr>
          <w:iCs/>
          <w:sz w:val="20"/>
          <w:szCs w:val="20"/>
        </w:rPr>
        <w:t xml:space="preserve"> própri</w:t>
      </w:r>
      <w:r>
        <w:rPr>
          <w:iCs/>
          <w:sz w:val="20"/>
          <w:szCs w:val="20"/>
        </w:rPr>
        <w:t>a</w:t>
      </w:r>
      <w:r w:rsidRPr="006C48BB">
        <w:rPr>
          <w:iCs/>
          <w:sz w:val="20"/>
          <w:szCs w:val="20"/>
        </w:rPr>
        <w:t xml:space="preserve"> </w:t>
      </w:r>
      <w:r>
        <w:rPr>
          <w:iCs/>
          <w:sz w:val="20"/>
          <w:szCs w:val="20"/>
        </w:rPr>
        <w:t>E</w:t>
      </w:r>
      <w:r w:rsidRPr="006C48BB">
        <w:rPr>
          <w:iCs/>
          <w:sz w:val="20"/>
          <w:szCs w:val="20"/>
        </w:rPr>
        <w:t>xecutad</w:t>
      </w:r>
      <w:r>
        <w:rPr>
          <w:iCs/>
          <w:sz w:val="20"/>
          <w:szCs w:val="20"/>
        </w:rPr>
        <w:t>a</w:t>
      </w:r>
      <w:r w:rsidRPr="006C48BB">
        <w:rPr>
          <w:iCs/>
          <w:sz w:val="20"/>
          <w:szCs w:val="20"/>
        </w:rPr>
        <w:t xml:space="preserve"> e de seu núcleo familiar, interferindo-se no mínimo existencial e no pagamento das despesas ordinárias, consoante planilha “receitas” e “despesas” que segue em anexo, forte no disposto pelo artigo art. 833, IV, do CPC, conforme se afere pela documentação anexada</w:t>
      </w:r>
      <w:r>
        <w:rPr>
          <w:iCs/>
          <w:sz w:val="20"/>
          <w:szCs w:val="20"/>
        </w:rPr>
        <w:t>, o que enseja o desbloqueio integral e imediato em favor da parte Executada.</w:t>
      </w:r>
    </w:p>
    <w:p w14:paraId="2F6D8529" w14:textId="77777777" w:rsidR="00F77B62" w:rsidRDefault="00F77B62" w:rsidP="00F77B62">
      <w:pPr>
        <w:pStyle w:val="PargrafodaLista"/>
        <w:spacing w:before="120" w:after="120" w:line="300" w:lineRule="auto"/>
        <w:ind w:left="1134"/>
        <w:rPr>
          <w:iCs/>
          <w:sz w:val="20"/>
          <w:szCs w:val="20"/>
        </w:rPr>
      </w:pPr>
    </w:p>
    <w:p w14:paraId="179A4373" w14:textId="45A9C37B" w:rsidR="00F77B62" w:rsidRDefault="00F77B62" w:rsidP="00F77B62">
      <w:pPr>
        <w:pStyle w:val="PargrafodaLista"/>
        <w:widowControl/>
        <w:numPr>
          <w:ilvl w:val="0"/>
          <w:numId w:val="39"/>
        </w:numPr>
        <w:autoSpaceDE/>
        <w:autoSpaceDN/>
        <w:spacing w:before="120" w:after="120" w:line="300" w:lineRule="auto"/>
        <w:ind w:left="1134" w:right="0" w:firstLine="0"/>
        <w:contextualSpacing/>
        <w:rPr>
          <w:iCs/>
          <w:sz w:val="20"/>
          <w:szCs w:val="20"/>
        </w:rPr>
      </w:pPr>
      <w:r>
        <w:rPr>
          <w:iCs/>
          <w:sz w:val="20"/>
          <w:szCs w:val="20"/>
        </w:rPr>
        <w:t>A</w:t>
      </w:r>
      <w:r w:rsidRPr="00203EDA">
        <w:rPr>
          <w:iCs/>
          <w:sz w:val="20"/>
          <w:szCs w:val="20"/>
        </w:rPr>
        <w:t>colhida a alegaç</w:t>
      </w:r>
      <w:r>
        <w:rPr>
          <w:iCs/>
          <w:sz w:val="20"/>
          <w:szCs w:val="20"/>
        </w:rPr>
        <w:t xml:space="preserve">ão </w:t>
      </w:r>
      <w:r w:rsidRPr="00203EDA">
        <w:rPr>
          <w:iCs/>
          <w:sz w:val="20"/>
          <w:szCs w:val="20"/>
        </w:rPr>
        <w:t>de impenhorabilidade do numerário bloqueado pelo SISBAJUD, requer o cancelamento e desbloqueio em favor da parte executada, a ser cumprida pela instituição financeira, no prazo de 24 (vinte e quatro) horas, conforme determinado pelo § 4º, do artigo 854 do Código de Processo Civil.</w:t>
      </w:r>
    </w:p>
    <w:p w14:paraId="141A462E" w14:textId="77777777" w:rsidR="00F77B62" w:rsidRPr="006C48BB" w:rsidRDefault="00F77B62" w:rsidP="00F77B62">
      <w:pPr>
        <w:pStyle w:val="PargrafodaLista"/>
        <w:rPr>
          <w:iCs/>
          <w:sz w:val="20"/>
          <w:szCs w:val="20"/>
        </w:rPr>
      </w:pPr>
    </w:p>
    <w:p w14:paraId="4F031D6A" w14:textId="77777777" w:rsidR="00F77B62" w:rsidRPr="006C48BB" w:rsidRDefault="00F77B62" w:rsidP="00F77B62">
      <w:pPr>
        <w:pStyle w:val="PargrafodaLista"/>
        <w:spacing w:before="120" w:after="120" w:line="300" w:lineRule="auto"/>
        <w:ind w:left="1134"/>
        <w:rPr>
          <w:iCs/>
          <w:sz w:val="20"/>
          <w:szCs w:val="20"/>
        </w:rPr>
      </w:pPr>
    </w:p>
    <w:p w14:paraId="458C4905" w14:textId="77777777" w:rsidR="00F77B62" w:rsidRPr="006C48BB" w:rsidRDefault="00F77B62" w:rsidP="00F77B62">
      <w:pPr>
        <w:pStyle w:val="PargrafodaLista"/>
        <w:widowControl/>
        <w:numPr>
          <w:ilvl w:val="0"/>
          <w:numId w:val="39"/>
        </w:numPr>
        <w:autoSpaceDE/>
        <w:autoSpaceDN/>
        <w:spacing w:before="120" w:after="120" w:line="300" w:lineRule="auto"/>
        <w:ind w:left="1134" w:right="0" w:firstLine="0"/>
        <w:contextualSpacing/>
        <w:rPr>
          <w:iCs/>
          <w:sz w:val="20"/>
          <w:szCs w:val="20"/>
        </w:rPr>
      </w:pPr>
      <w:r>
        <w:rPr>
          <w:iCs/>
          <w:sz w:val="20"/>
          <w:szCs w:val="20"/>
        </w:rPr>
        <w:t>S</w:t>
      </w:r>
      <w:r w:rsidRPr="006C48BB">
        <w:rPr>
          <w:iCs/>
          <w:sz w:val="20"/>
          <w:szCs w:val="20"/>
        </w:rPr>
        <w:t>ubsidiariamente, acolhida a tese da impenhorabilidade</w:t>
      </w:r>
      <w:r>
        <w:rPr>
          <w:iCs/>
          <w:sz w:val="20"/>
          <w:szCs w:val="20"/>
        </w:rPr>
        <w:t xml:space="preserve"> e havendo requerimento do Exequente para manutenção do bloqueio e conversão em penhora sobre percentual do salário da Executada</w:t>
      </w:r>
      <w:r w:rsidRPr="006C48BB">
        <w:rPr>
          <w:iCs/>
          <w:sz w:val="20"/>
          <w:szCs w:val="20"/>
        </w:rPr>
        <w:t>, que seja indeferida</w:t>
      </w:r>
      <w:r>
        <w:rPr>
          <w:iCs/>
          <w:sz w:val="20"/>
          <w:szCs w:val="20"/>
        </w:rPr>
        <w:t xml:space="preserve"> a medida </w:t>
      </w:r>
      <w:r w:rsidRPr="006C48BB">
        <w:rPr>
          <w:iCs/>
          <w:sz w:val="20"/>
          <w:szCs w:val="20"/>
        </w:rPr>
        <w:t>diante da</w:t>
      </w:r>
      <w:r>
        <w:rPr>
          <w:iCs/>
          <w:sz w:val="20"/>
          <w:szCs w:val="20"/>
        </w:rPr>
        <w:t xml:space="preserve"> caracterização de penhora eterna ou vitalícia, o que </w:t>
      </w:r>
      <w:r w:rsidRPr="006C48BB">
        <w:rPr>
          <w:iCs/>
          <w:sz w:val="20"/>
          <w:szCs w:val="20"/>
        </w:rPr>
        <w:t>ofen</w:t>
      </w:r>
      <w:r>
        <w:rPr>
          <w:iCs/>
          <w:sz w:val="20"/>
          <w:szCs w:val="20"/>
        </w:rPr>
        <w:t xml:space="preserve">de </w:t>
      </w:r>
      <w:r w:rsidRPr="006C48BB">
        <w:rPr>
          <w:iCs/>
          <w:sz w:val="20"/>
          <w:szCs w:val="20"/>
        </w:rPr>
        <w:t>os princípios da razoabilidade, proporcionalidade, dignidade da pessoa humana</w:t>
      </w:r>
      <w:r>
        <w:rPr>
          <w:iCs/>
          <w:sz w:val="20"/>
          <w:szCs w:val="20"/>
        </w:rPr>
        <w:t xml:space="preserve">, </w:t>
      </w:r>
      <w:r w:rsidRPr="006C48BB">
        <w:rPr>
          <w:iCs/>
          <w:sz w:val="20"/>
          <w:szCs w:val="20"/>
        </w:rPr>
        <w:t>duração razoável do processo, utilidade da execução e</w:t>
      </w:r>
      <w:r>
        <w:rPr>
          <w:iCs/>
          <w:sz w:val="20"/>
          <w:szCs w:val="20"/>
        </w:rPr>
        <w:t xml:space="preserve"> menor onerosidade.</w:t>
      </w:r>
    </w:p>
    <w:p w14:paraId="31DA12AB" w14:textId="77777777" w:rsidR="00F77B62" w:rsidRDefault="00F77B62" w:rsidP="00F77B62">
      <w:pPr>
        <w:spacing w:before="120" w:after="120" w:line="300" w:lineRule="auto"/>
        <w:ind w:left="1134"/>
        <w:jc w:val="both"/>
        <w:rPr>
          <w:rFonts w:ascii="Verdana" w:hAnsi="Verdana"/>
          <w:iCs/>
          <w:sz w:val="20"/>
          <w:szCs w:val="20"/>
        </w:rPr>
      </w:pPr>
    </w:p>
    <w:p w14:paraId="160AF966" w14:textId="77777777" w:rsidR="00F77B62" w:rsidRDefault="00F77B62" w:rsidP="00F77B62">
      <w:pPr>
        <w:spacing w:before="120" w:after="120" w:line="300" w:lineRule="auto"/>
        <w:ind w:left="1134"/>
        <w:jc w:val="both"/>
        <w:rPr>
          <w:rFonts w:ascii="Verdana" w:hAnsi="Verdana"/>
          <w:iCs/>
          <w:sz w:val="20"/>
          <w:szCs w:val="20"/>
        </w:rPr>
      </w:pPr>
      <w:r w:rsidRPr="001407D1">
        <w:rPr>
          <w:rFonts w:ascii="Verdana" w:hAnsi="Verdana"/>
          <w:iCs/>
          <w:sz w:val="20"/>
          <w:szCs w:val="20"/>
        </w:rPr>
        <w:lastRenderedPageBreak/>
        <w:t xml:space="preserve">Requer que todas as publicações e intimações sejam realizadas exclusivamente em nome do advogado </w:t>
      </w:r>
      <w:r w:rsidRPr="00F80466">
        <w:rPr>
          <w:rFonts w:ascii="Verdana" w:hAnsi="Verdana"/>
          <w:b/>
          <w:bCs/>
          <w:iCs/>
          <w:sz w:val="20"/>
          <w:szCs w:val="20"/>
        </w:rPr>
        <w:t>JOSÉ RIZKALLAH JUNIOR, OAB/MS 6.125-B</w:t>
      </w:r>
      <w:r w:rsidRPr="001407D1">
        <w:rPr>
          <w:rFonts w:ascii="Verdana" w:hAnsi="Verdana"/>
          <w:iCs/>
          <w:sz w:val="20"/>
          <w:szCs w:val="20"/>
        </w:rPr>
        <w:t>, sob pena de nulidade.</w:t>
      </w:r>
    </w:p>
    <w:p w14:paraId="3E0E7846" w14:textId="77777777" w:rsidR="00F77B62" w:rsidRDefault="00F77B62" w:rsidP="00F77B62">
      <w:pPr>
        <w:spacing w:before="120" w:after="120" w:line="300" w:lineRule="auto"/>
        <w:ind w:left="1134"/>
        <w:jc w:val="both"/>
        <w:rPr>
          <w:rFonts w:ascii="Verdana" w:hAnsi="Verdana"/>
          <w:iCs/>
          <w:sz w:val="20"/>
          <w:szCs w:val="20"/>
        </w:rPr>
      </w:pPr>
    </w:p>
    <w:p w14:paraId="4C28F470" w14:textId="77777777" w:rsidR="00F77B62" w:rsidRDefault="00F77B62" w:rsidP="00F77B62">
      <w:pPr>
        <w:spacing w:before="120" w:after="120" w:line="300" w:lineRule="auto"/>
        <w:ind w:left="1134"/>
        <w:jc w:val="both"/>
        <w:rPr>
          <w:rFonts w:ascii="Verdana" w:hAnsi="Verdana"/>
          <w:iCs/>
          <w:sz w:val="20"/>
          <w:szCs w:val="20"/>
        </w:rPr>
      </w:pPr>
      <w:r w:rsidRPr="001407D1">
        <w:rPr>
          <w:rFonts w:ascii="Verdana" w:hAnsi="Verdana"/>
          <w:iCs/>
          <w:sz w:val="20"/>
          <w:szCs w:val="20"/>
        </w:rPr>
        <w:t xml:space="preserve">Termos em que, </w:t>
      </w:r>
    </w:p>
    <w:p w14:paraId="5A3652D0" w14:textId="1D4716AD" w:rsidR="00F77B62" w:rsidRDefault="00F77B62" w:rsidP="00F77B62">
      <w:pPr>
        <w:spacing w:before="120" w:after="120" w:line="300" w:lineRule="auto"/>
        <w:ind w:left="1134"/>
        <w:jc w:val="both"/>
        <w:rPr>
          <w:rFonts w:ascii="Verdana" w:hAnsi="Verdana"/>
          <w:iCs/>
          <w:sz w:val="20"/>
          <w:szCs w:val="20"/>
        </w:rPr>
      </w:pPr>
      <w:r w:rsidRPr="001407D1">
        <w:rPr>
          <w:rFonts w:ascii="Verdana" w:hAnsi="Verdana"/>
          <w:iCs/>
          <w:sz w:val="20"/>
          <w:szCs w:val="20"/>
        </w:rPr>
        <w:t xml:space="preserve">Pede </w:t>
      </w:r>
      <w:r>
        <w:rPr>
          <w:rFonts w:ascii="Verdana" w:hAnsi="Verdana"/>
          <w:iCs/>
          <w:sz w:val="20"/>
          <w:szCs w:val="20"/>
        </w:rPr>
        <w:t>d</w:t>
      </w:r>
      <w:r w:rsidRPr="001407D1">
        <w:rPr>
          <w:rFonts w:ascii="Verdana" w:hAnsi="Verdana"/>
          <w:iCs/>
          <w:sz w:val="20"/>
          <w:szCs w:val="20"/>
        </w:rPr>
        <w:t>eferimento.</w:t>
      </w:r>
    </w:p>
    <w:p w14:paraId="7B2CF7A6" w14:textId="48E9BC84" w:rsidR="00F77B62" w:rsidRPr="001D31C7" w:rsidRDefault="00F77B62" w:rsidP="00D27DF8">
      <w:pPr>
        <w:spacing w:before="120" w:after="120" w:line="300" w:lineRule="auto"/>
        <w:ind w:left="1134"/>
        <w:jc w:val="both"/>
        <w:rPr>
          <w:rFonts w:ascii="Verdana" w:hAnsi="Verdana"/>
          <w:iCs/>
          <w:sz w:val="20"/>
          <w:szCs w:val="20"/>
        </w:rPr>
      </w:pPr>
      <w:r w:rsidRPr="001407D1">
        <w:rPr>
          <w:rFonts w:ascii="Verdana" w:hAnsi="Verdana"/>
          <w:iCs/>
          <w:sz w:val="20"/>
          <w:szCs w:val="20"/>
        </w:rPr>
        <w:t xml:space="preserve">Campo Grande/MS para </w:t>
      </w:r>
      <w:r>
        <w:rPr>
          <w:rFonts w:ascii="Verdana" w:hAnsi="Verdana"/>
          <w:iCs/>
          <w:sz w:val="20"/>
          <w:szCs w:val="20"/>
        </w:rPr>
        <w:t>Bauru</w:t>
      </w:r>
      <w:r w:rsidRPr="001407D1">
        <w:rPr>
          <w:rFonts w:ascii="Verdana" w:hAnsi="Verdana"/>
          <w:iCs/>
          <w:sz w:val="20"/>
          <w:szCs w:val="20"/>
        </w:rPr>
        <w:t>/</w:t>
      </w:r>
      <w:r>
        <w:rPr>
          <w:rFonts w:ascii="Verdana" w:hAnsi="Verdana"/>
          <w:iCs/>
          <w:sz w:val="20"/>
          <w:szCs w:val="20"/>
        </w:rPr>
        <w:t>SP</w:t>
      </w:r>
      <w:r w:rsidRPr="001407D1">
        <w:rPr>
          <w:rFonts w:ascii="Verdana" w:hAnsi="Verdana"/>
          <w:iCs/>
          <w:sz w:val="20"/>
          <w:szCs w:val="20"/>
        </w:rPr>
        <w:t xml:space="preserve">, </w:t>
      </w:r>
      <w:r>
        <w:rPr>
          <w:rFonts w:ascii="Verdana" w:hAnsi="Verdana"/>
          <w:iCs/>
          <w:sz w:val="20"/>
          <w:szCs w:val="20"/>
        </w:rPr>
        <w:t>0</w:t>
      </w:r>
      <w:r w:rsidR="00337DD1">
        <w:rPr>
          <w:rFonts w:ascii="Verdana" w:hAnsi="Verdana"/>
          <w:iCs/>
          <w:sz w:val="20"/>
          <w:szCs w:val="20"/>
        </w:rPr>
        <w:t>8</w:t>
      </w:r>
      <w:r w:rsidRPr="001407D1">
        <w:rPr>
          <w:rFonts w:ascii="Verdana" w:hAnsi="Verdana"/>
          <w:iCs/>
          <w:sz w:val="20"/>
          <w:szCs w:val="20"/>
        </w:rPr>
        <w:t xml:space="preserve"> de setembro de 2025</w:t>
      </w:r>
    </w:p>
    <w:p w14:paraId="0725A64D" w14:textId="77777777" w:rsidR="00F77B62" w:rsidRPr="009976A4" w:rsidRDefault="00F77B62" w:rsidP="00F77B62">
      <w:pPr>
        <w:spacing w:before="120" w:after="120" w:line="300" w:lineRule="auto"/>
        <w:jc w:val="both"/>
        <w:rPr>
          <w:rFonts w:ascii="Verdana" w:hAnsi="Verdana"/>
          <w:iCs/>
          <w:sz w:val="20"/>
          <w:szCs w:val="20"/>
        </w:rPr>
      </w:pPr>
    </w:p>
    <w:p w14:paraId="48EC098C" w14:textId="77777777" w:rsidR="00EC0DA7" w:rsidRPr="00622C21" w:rsidRDefault="00EC0DA7" w:rsidP="002234DC">
      <w:pPr>
        <w:spacing w:before="240" w:after="240" w:line="300" w:lineRule="auto"/>
        <w:ind w:firstLine="1418"/>
        <w:jc w:val="both"/>
        <w:rPr>
          <w:rFonts w:ascii="Verdana" w:eastAsia="Times New Roman" w:hAnsi="Verdana" w:cs="Times New Roman"/>
          <w:color w:val="000000"/>
          <w:sz w:val="20"/>
          <w:szCs w:val="20"/>
        </w:rPr>
      </w:pPr>
    </w:p>
    <w:sectPr w:rsidR="00EC0DA7" w:rsidRPr="00622C21" w:rsidSect="00E8772F">
      <w:headerReference w:type="default" r:id="rId11"/>
      <w:footerReference w:type="even" r:id="rId12"/>
      <w:footerReference w:type="default" r:id="rId13"/>
      <w:pgSz w:w="11910" w:h="16840"/>
      <w:pgMar w:top="2127" w:right="1701" w:bottom="1701" w:left="1701" w:header="709" w:footer="12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2282" w14:textId="77777777" w:rsidR="00542A98" w:rsidRDefault="00542A98">
      <w:r>
        <w:separator/>
      </w:r>
    </w:p>
  </w:endnote>
  <w:endnote w:type="continuationSeparator" w:id="0">
    <w:p w14:paraId="56B6C862" w14:textId="77777777" w:rsidR="00542A98" w:rsidRDefault="0054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SansCJKsc-Regular">
    <w:panose1 w:val="00000000000000000000"/>
    <w:charset w:val="00"/>
    <w:family w:val="auto"/>
    <w:notTrueType/>
    <w:pitch w:val="default"/>
    <w:sig w:usb0="00000003" w:usb1="00000000" w:usb2="00000000" w:usb3="00000000" w:csb0="00000001" w:csb1="00000000"/>
  </w:font>
  <w:font w:name="NotoSansCJKsc-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4588308"/>
      <w:docPartObj>
        <w:docPartGallery w:val="Page Numbers (Bottom of Page)"/>
        <w:docPartUnique/>
      </w:docPartObj>
    </w:sdtPr>
    <w:sdtContent>
      <w:p w14:paraId="42B66553" w14:textId="77777777" w:rsidR="007220B6" w:rsidRDefault="007220B6" w:rsidP="007220B6">
        <w:pPr>
          <w:pStyle w:val="Rodap"/>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A59F1C6" w14:textId="77777777" w:rsidR="007220B6" w:rsidRDefault="007220B6" w:rsidP="007220B6">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9617005"/>
      <w:docPartObj>
        <w:docPartGallery w:val="Page Numbers (Bottom of Page)"/>
        <w:docPartUnique/>
      </w:docPartObj>
    </w:sdtPr>
    <w:sdtContent>
      <w:p w14:paraId="027543C2" w14:textId="77777777" w:rsidR="007220B6" w:rsidRDefault="007220B6" w:rsidP="007220B6">
        <w:pPr>
          <w:pStyle w:val="Rodap"/>
          <w:framePr w:wrap="none" w:vAnchor="text" w:hAnchor="page" w:x="10782" w:y="149"/>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7B5099E" w14:textId="5BD8AAA1" w:rsidR="00D7311B" w:rsidRDefault="004C6F8B" w:rsidP="00D27DF8">
    <w:pPr>
      <w:pStyle w:val="Corpodetexto"/>
      <w:spacing w:line="14" w:lineRule="auto"/>
      <w:ind w:right="360"/>
    </w:pPr>
    <w:r>
      <w:rPr>
        <w:noProof/>
      </w:rPr>
      <mc:AlternateContent>
        <mc:Choice Requires="wps">
          <w:drawing>
            <wp:anchor distT="0" distB="0" distL="114300" distR="114300" simplePos="0" relativeHeight="487222272" behindDoc="0" locked="0" layoutInCell="1" allowOverlap="1" wp14:anchorId="7A90CF89" wp14:editId="2076BCEC">
              <wp:simplePos x="0" y="0"/>
              <wp:positionH relativeFrom="column">
                <wp:posOffset>-17314429</wp:posOffset>
              </wp:positionH>
              <wp:positionV relativeFrom="paragraph">
                <wp:posOffset>136326828</wp:posOffset>
              </wp:positionV>
              <wp:extent cx="838835" cy="10833100"/>
              <wp:effectExtent l="0" t="0" r="0" b="0"/>
              <wp:wrapNone/>
              <wp:docPr id="180374183" name="Retângulo 7"/>
              <wp:cNvGraphicFramePr/>
              <a:graphic xmlns:a="http://schemas.openxmlformats.org/drawingml/2006/main">
                <a:graphicData uri="http://schemas.microsoft.com/office/word/2010/wordprocessingShape">
                  <wps:wsp>
                    <wps:cNvSpPr/>
                    <wps:spPr>
                      <a:xfrm>
                        <a:off x="0" y="0"/>
                        <a:ext cx="838835" cy="10833100"/>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22F9D" id="Retângulo 7" o:spid="_x0000_s1026" style="position:absolute;margin-left:-1363.35pt;margin-top:10734.4pt;width:66.05pt;height:853pt;z-index:4872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" fillcolor="#4f81bd [3204]" stroked="f">
              <v:fill opacity="32896f"/>
            </v:rect>
          </w:pict>
        </mc:Fallback>
      </mc:AlternateContent>
    </w:r>
    <w:r w:rsidR="006051AA">
      <w:rPr>
        <w:noProof/>
      </w:rPr>
      <mc:AlternateContent>
        <mc:Choice Requires="wps">
          <w:drawing>
            <wp:anchor distT="0" distB="0" distL="114300" distR="114300" simplePos="0" relativeHeight="487223296" behindDoc="0" locked="0" layoutInCell="1" allowOverlap="1" wp14:anchorId="45D2F9A0" wp14:editId="4A76C17D">
              <wp:simplePos x="0" y="0"/>
              <wp:positionH relativeFrom="column">
                <wp:posOffset>923896</wp:posOffset>
              </wp:positionH>
              <wp:positionV relativeFrom="paragraph">
                <wp:posOffset>3431785</wp:posOffset>
              </wp:positionV>
              <wp:extent cx="796290" cy="267970"/>
              <wp:effectExtent l="0" t="0" r="16510" b="11430"/>
              <wp:wrapNone/>
              <wp:docPr id="1548047470" name="Retângulo 8"/>
              <wp:cNvGraphicFramePr/>
              <a:graphic xmlns:a="http://schemas.openxmlformats.org/drawingml/2006/main">
                <a:graphicData uri="http://schemas.microsoft.com/office/word/2010/wordprocessingShape">
                  <wps:wsp>
                    <wps:cNvSpPr/>
                    <wps:spPr>
                      <a:xfrm>
                        <a:off x="0" y="0"/>
                        <a:ext cx="796290" cy="267970"/>
                      </a:xfrm>
                      <a:prstGeom prst="rect">
                        <a:avLst/>
                      </a:prstGeom>
                      <a:solidFill>
                        <a:schemeClr val="accent1">
                          <a:lumMod val="60000"/>
                          <a:lumOff val="40000"/>
                        </a:schemeClr>
                      </a:solid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9CD44" id="Retângulo 8" o:spid="_x0000_s1026" style="position:absolute;margin-left:72.75pt;margin-top:270.2pt;width:62.7pt;height:21.1pt;z-index:4872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" fillcolor="#95b3d7 [1940]" strokecolor="#4f81bd [3204]">
              <v:stroke joinstyle="round"/>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8E99" w14:textId="77777777" w:rsidR="00542A98" w:rsidRDefault="00542A98">
      <w:r>
        <w:separator/>
      </w:r>
    </w:p>
  </w:footnote>
  <w:footnote w:type="continuationSeparator" w:id="0">
    <w:p w14:paraId="10D0261A" w14:textId="77777777" w:rsidR="00542A98" w:rsidRDefault="0054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033" w14:textId="69BFC7DE" w:rsidR="00D7311B" w:rsidRDefault="00635663">
    <w:pPr>
      <w:pStyle w:val="Corpodetexto"/>
      <w:spacing w:line="14" w:lineRule="auto"/>
    </w:pPr>
    <w:r>
      <w:rPr>
        <w:noProof/>
      </w:rPr>
      <mc:AlternateContent>
        <mc:Choice Requires="wps">
          <w:drawing>
            <wp:anchor distT="0" distB="0" distL="114300" distR="114300" simplePos="0" relativeHeight="487224320" behindDoc="0" locked="0" layoutInCell="1" allowOverlap="1" wp14:anchorId="58FB1059" wp14:editId="32AF0D23">
              <wp:simplePos x="0" y="0"/>
              <wp:positionH relativeFrom="column">
                <wp:posOffset>-2313556</wp:posOffset>
              </wp:positionH>
              <wp:positionV relativeFrom="paragraph">
                <wp:posOffset>-466725</wp:posOffset>
              </wp:positionV>
              <wp:extent cx="1375795" cy="10741194"/>
              <wp:effectExtent l="0" t="0" r="0" b="3175"/>
              <wp:wrapNone/>
              <wp:docPr id="1546371704" name="Retângulo 12"/>
              <wp:cNvGraphicFramePr/>
              <a:graphic xmlns:a="http://schemas.openxmlformats.org/drawingml/2006/main">
                <a:graphicData uri="http://schemas.microsoft.com/office/word/2010/wordprocessingShape">
                  <wps:wsp>
                    <wps:cNvSpPr/>
                    <wps:spPr>
                      <a:xfrm flipH="1">
                        <a:off x="0" y="0"/>
                        <a:ext cx="1375795" cy="10741194"/>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65018" id="Retângulo 12" o:spid="_x0000_s1026" style="position:absolute;margin-left:-182.15pt;margin-top:-36.75pt;width:108.35pt;height:845.75pt;flip:x;z-index:4872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" fillcolor="#4f81bd [3204]" stroked="f">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719"/>
    <w:multiLevelType w:val="hybridMultilevel"/>
    <w:tmpl w:val="6290930A"/>
    <w:lvl w:ilvl="0" w:tplc="04160001">
      <w:start w:val="1"/>
      <w:numFmt w:val="bullet"/>
      <w:lvlText w:val=""/>
      <w:lvlJc w:val="left"/>
      <w:pPr>
        <w:ind w:left="2804" w:hanging="360"/>
      </w:pPr>
      <w:rPr>
        <w:rFonts w:ascii="Symbol" w:hAnsi="Symbol" w:hint="default"/>
      </w:rPr>
    </w:lvl>
    <w:lvl w:ilvl="1" w:tplc="04160003" w:tentative="1">
      <w:start w:val="1"/>
      <w:numFmt w:val="bullet"/>
      <w:lvlText w:val="o"/>
      <w:lvlJc w:val="left"/>
      <w:pPr>
        <w:ind w:left="3524" w:hanging="360"/>
      </w:pPr>
      <w:rPr>
        <w:rFonts w:ascii="Courier New" w:hAnsi="Courier New" w:cs="Courier New" w:hint="default"/>
      </w:rPr>
    </w:lvl>
    <w:lvl w:ilvl="2" w:tplc="04160005" w:tentative="1">
      <w:start w:val="1"/>
      <w:numFmt w:val="bullet"/>
      <w:lvlText w:val=""/>
      <w:lvlJc w:val="left"/>
      <w:pPr>
        <w:ind w:left="4244" w:hanging="360"/>
      </w:pPr>
      <w:rPr>
        <w:rFonts w:ascii="Wingdings" w:hAnsi="Wingdings" w:hint="default"/>
      </w:rPr>
    </w:lvl>
    <w:lvl w:ilvl="3" w:tplc="04160001" w:tentative="1">
      <w:start w:val="1"/>
      <w:numFmt w:val="bullet"/>
      <w:lvlText w:val=""/>
      <w:lvlJc w:val="left"/>
      <w:pPr>
        <w:ind w:left="4964" w:hanging="360"/>
      </w:pPr>
      <w:rPr>
        <w:rFonts w:ascii="Symbol" w:hAnsi="Symbol" w:hint="default"/>
      </w:rPr>
    </w:lvl>
    <w:lvl w:ilvl="4" w:tplc="04160003" w:tentative="1">
      <w:start w:val="1"/>
      <w:numFmt w:val="bullet"/>
      <w:lvlText w:val="o"/>
      <w:lvlJc w:val="left"/>
      <w:pPr>
        <w:ind w:left="5684" w:hanging="360"/>
      </w:pPr>
      <w:rPr>
        <w:rFonts w:ascii="Courier New" w:hAnsi="Courier New" w:cs="Courier New" w:hint="default"/>
      </w:rPr>
    </w:lvl>
    <w:lvl w:ilvl="5" w:tplc="04160005" w:tentative="1">
      <w:start w:val="1"/>
      <w:numFmt w:val="bullet"/>
      <w:lvlText w:val=""/>
      <w:lvlJc w:val="left"/>
      <w:pPr>
        <w:ind w:left="6404" w:hanging="360"/>
      </w:pPr>
      <w:rPr>
        <w:rFonts w:ascii="Wingdings" w:hAnsi="Wingdings" w:hint="default"/>
      </w:rPr>
    </w:lvl>
    <w:lvl w:ilvl="6" w:tplc="04160001" w:tentative="1">
      <w:start w:val="1"/>
      <w:numFmt w:val="bullet"/>
      <w:lvlText w:val=""/>
      <w:lvlJc w:val="left"/>
      <w:pPr>
        <w:ind w:left="7124" w:hanging="360"/>
      </w:pPr>
      <w:rPr>
        <w:rFonts w:ascii="Symbol" w:hAnsi="Symbol" w:hint="default"/>
      </w:rPr>
    </w:lvl>
    <w:lvl w:ilvl="7" w:tplc="04160003" w:tentative="1">
      <w:start w:val="1"/>
      <w:numFmt w:val="bullet"/>
      <w:lvlText w:val="o"/>
      <w:lvlJc w:val="left"/>
      <w:pPr>
        <w:ind w:left="7844" w:hanging="360"/>
      </w:pPr>
      <w:rPr>
        <w:rFonts w:ascii="Courier New" w:hAnsi="Courier New" w:cs="Courier New" w:hint="default"/>
      </w:rPr>
    </w:lvl>
    <w:lvl w:ilvl="8" w:tplc="04160005" w:tentative="1">
      <w:start w:val="1"/>
      <w:numFmt w:val="bullet"/>
      <w:lvlText w:val=""/>
      <w:lvlJc w:val="left"/>
      <w:pPr>
        <w:ind w:left="8564" w:hanging="360"/>
      </w:pPr>
      <w:rPr>
        <w:rFonts w:ascii="Wingdings" w:hAnsi="Wingdings" w:hint="default"/>
      </w:rPr>
    </w:lvl>
  </w:abstractNum>
  <w:abstractNum w:abstractNumId="1" w15:restartNumberingAfterBreak="0">
    <w:nsid w:val="10C03CB2"/>
    <w:multiLevelType w:val="multilevel"/>
    <w:tmpl w:val="6958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D2368"/>
    <w:multiLevelType w:val="multilevel"/>
    <w:tmpl w:val="D3FE2DD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Verdana" w:eastAsia="Times New Roman" w:hAnsi="Verdana"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74FB6"/>
    <w:multiLevelType w:val="multilevel"/>
    <w:tmpl w:val="00A62E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A5793"/>
    <w:multiLevelType w:val="hybridMultilevel"/>
    <w:tmpl w:val="F154E50E"/>
    <w:lvl w:ilvl="0" w:tplc="0416000B">
      <w:start w:val="1"/>
      <w:numFmt w:val="bullet"/>
      <w:lvlText w:val=""/>
      <w:lvlJc w:val="left"/>
      <w:pPr>
        <w:ind w:left="2280" w:hanging="360"/>
      </w:pPr>
      <w:rPr>
        <w:rFonts w:ascii="Wingdings" w:hAnsi="Wingdings"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5" w15:restartNumberingAfterBreak="0">
    <w:nsid w:val="231F2777"/>
    <w:multiLevelType w:val="hybridMultilevel"/>
    <w:tmpl w:val="94842DD8"/>
    <w:lvl w:ilvl="0" w:tplc="003EB15E">
      <w:start w:val="1"/>
      <w:numFmt w:val="upperRoman"/>
      <w:lvlText w:val="%1"/>
      <w:lvlJc w:val="left"/>
      <w:pPr>
        <w:ind w:left="1537" w:hanging="187"/>
      </w:pPr>
      <w:rPr>
        <w:rFonts w:ascii="Verdana" w:eastAsia="Verdana" w:hAnsi="Verdana" w:cs="Verdana" w:hint="default"/>
        <w:b w:val="0"/>
        <w:bCs w:val="0"/>
        <w:i w:val="0"/>
        <w:iCs w:val="0"/>
        <w:spacing w:val="0"/>
        <w:w w:val="100"/>
        <w:sz w:val="20"/>
        <w:szCs w:val="20"/>
        <w:lang w:val="pt-PT" w:eastAsia="en-US" w:bidi="ar-SA"/>
      </w:rPr>
    </w:lvl>
    <w:lvl w:ilvl="1" w:tplc="E6EC7894">
      <w:numFmt w:val="bullet"/>
      <w:lvlText w:val="•"/>
      <w:lvlJc w:val="left"/>
      <w:pPr>
        <w:ind w:left="2316" w:hanging="187"/>
      </w:pPr>
      <w:rPr>
        <w:rFonts w:hint="default"/>
        <w:lang w:val="pt-PT" w:eastAsia="en-US" w:bidi="ar-SA"/>
      </w:rPr>
    </w:lvl>
    <w:lvl w:ilvl="2" w:tplc="5B8C9EAE">
      <w:numFmt w:val="bullet"/>
      <w:lvlText w:val="•"/>
      <w:lvlJc w:val="left"/>
      <w:pPr>
        <w:ind w:left="3092" w:hanging="187"/>
      </w:pPr>
      <w:rPr>
        <w:rFonts w:hint="default"/>
        <w:lang w:val="pt-PT" w:eastAsia="en-US" w:bidi="ar-SA"/>
      </w:rPr>
    </w:lvl>
    <w:lvl w:ilvl="3" w:tplc="0CB6E538">
      <w:numFmt w:val="bullet"/>
      <w:lvlText w:val="•"/>
      <w:lvlJc w:val="left"/>
      <w:pPr>
        <w:ind w:left="3869" w:hanging="187"/>
      </w:pPr>
      <w:rPr>
        <w:rFonts w:hint="default"/>
        <w:lang w:val="pt-PT" w:eastAsia="en-US" w:bidi="ar-SA"/>
      </w:rPr>
    </w:lvl>
    <w:lvl w:ilvl="4" w:tplc="5540EE24">
      <w:numFmt w:val="bullet"/>
      <w:lvlText w:val="•"/>
      <w:lvlJc w:val="left"/>
      <w:pPr>
        <w:ind w:left="4645" w:hanging="187"/>
      </w:pPr>
      <w:rPr>
        <w:rFonts w:hint="default"/>
        <w:lang w:val="pt-PT" w:eastAsia="en-US" w:bidi="ar-SA"/>
      </w:rPr>
    </w:lvl>
    <w:lvl w:ilvl="5" w:tplc="9EDA7B02">
      <w:numFmt w:val="bullet"/>
      <w:lvlText w:val="•"/>
      <w:lvlJc w:val="left"/>
      <w:pPr>
        <w:ind w:left="5422" w:hanging="187"/>
      </w:pPr>
      <w:rPr>
        <w:rFonts w:hint="default"/>
        <w:lang w:val="pt-PT" w:eastAsia="en-US" w:bidi="ar-SA"/>
      </w:rPr>
    </w:lvl>
    <w:lvl w:ilvl="6" w:tplc="750848FC">
      <w:numFmt w:val="bullet"/>
      <w:lvlText w:val="•"/>
      <w:lvlJc w:val="left"/>
      <w:pPr>
        <w:ind w:left="6198" w:hanging="187"/>
      </w:pPr>
      <w:rPr>
        <w:rFonts w:hint="default"/>
        <w:lang w:val="pt-PT" w:eastAsia="en-US" w:bidi="ar-SA"/>
      </w:rPr>
    </w:lvl>
    <w:lvl w:ilvl="7" w:tplc="4EE06414">
      <w:numFmt w:val="bullet"/>
      <w:lvlText w:val="•"/>
      <w:lvlJc w:val="left"/>
      <w:pPr>
        <w:ind w:left="6974" w:hanging="187"/>
      </w:pPr>
      <w:rPr>
        <w:rFonts w:hint="default"/>
        <w:lang w:val="pt-PT" w:eastAsia="en-US" w:bidi="ar-SA"/>
      </w:rPr>
    </w:lvl>
    <w:lvl w:ilvl="8" w:tplc="DEBAFEA2">
      <w:numFmt w:val="bullet"/>
      <w:lvlText w:val="•"/>
      <w:lvlJc w:val="left"/>
      <w:pPr>
        <w:ind w:left="7751" w:hanging="187"/>
      </w:pPr>
      <w:rPr>
        <w:rFonts w:hint="default"/>
        <w:lang w:val="pt-PT" w:eastAsia="en-US" w:bidi="ar-SA"/>
      </w:rPr>
    </w:lvl>
  </w:abstractNum>
  <w:abstractNum w:abstractNumId="6" w15:restartNumberingAfterBreak="0">
    <w:nsid w:val="26750B70"/>
    <w:multiLevelType w:val="hybridMultilevel"/>
    <w:tmpl w:val="D396BF30"/>
    <w:lvl w:ilvl="0" w:tplc="2B30528C">
      <w:start w:val="1"/>
      <w:numFmt w:val="upperRoman"/>
      <w:lvlText w:val="%1"/>
      <w:lvlJc w:val="left"/>
      <w:pPr>
        <w:ind w:left="1714" w:hanging="178"/>
      </w:pPr>
      <w:rPr>
        <w:rFonts w:hint="default"/>
        <w:spacing w:val="0"/>
        <w:w w:val="100"/>
        <w:lang w:val="pt-PT" w:eastAsia="en-US" w:bidi="ar-SA"/>
      </w:rPr>
    </w:lvl>
    <w:lvl w:ilvl="1" w:tplc="208CFBD4">
      <w:numFmt w:val="bullet"/>
      <w:lvlText w:val=""/>
      <w:lvlJc w:val="left"/>
      <w:pPr>
        <w:ind w:left="2243" w:hanging="272"/>
      </w:pPr>
      <w:rPr>
        <w:rFonts w:ascii="Symbol" w:eastAsia="Symbol" w:hAnsi="Symbol" w:cs="Symbol" w:hint="default"/>
        <w:b w:val="0"/>
        <w:bCs w:val="0"/>
        <w:i w:val="0"/>
        <w:iCs w:val="0"/>
        <w:spacing w:val="0"/>
        <w:w w:val="100"/>
        <w:sz w:val="20"/>
        <w:szCs w:val="20"/>
        <w:lang w:val="pt-PT" w:eastAsia="en-US" w:bidi="ar-SA"/>
      </w:rPr>
    </w:lvl>
    <w:lvl w:ilvl="2" w:tplc="9DF42D64">
      <w:numFmt w:val="bullet"/>
      <w:lvlText w:val="•"/>
      <w:lvlJc w:val="left"/>
      <w:pPr>
        <w:ind w:left="3024" w:hanging="272"/>
      </w:pPr>
      <w:rPr>
        <w:rFonts w:hint="default"/>
        <w:lang w:val="pt-PT" w:eastAsia="en-US" w:bidi="ar-SA"/>
      </w:rPr>
    </w:lvl>
    <w:lvl w:ilvl="3" w:tplc="B582F1B2">
      <w:numFmt w:val="bullet"/>
      <w:lvlText w:val="•"/>
      <w:lvlJc w:val="left"/>
      <w:pPr>
        <w:ind w:left="3809" w:hanging="272"/>
      </w:pPr>
      <w:rPr>
        <w:rFonts w:hint="default"/>
        <w:lang w:val="pt-PT" w:eastAsia="en-US" w:bidi="ar-SA"/>
      </w:rPr>
    </w:lvl>
    <w:lvl w:ilvl="4" w:tplc="EF40F438">
      <w:numFmt w:val="bullet"/>
      <w:lvlText w:val="•"/>
      <w:lvlJc w:val="left"/>
      <w:pPr>
        <w:ind w:left="4594" w:hanging="272"/>
      </w:pPr>
      <w:rPr>
        <w:rFonts w:hint="default"/>
        <w:lang w:val="pt-PT" w:eastAsia="en-US" w:bidi="ar-SA"/>
      </w:rPr>
    </w:lvl>
    <w:lvl w:ilvl="5" w:tplc="C944B330">
      <w:numFmt w:val="bullet"/>
      <w:lvlText w:val="•"/>
      <w:lvlJc w:val="left"/>
      <w:pPr>
        <w:ind w:left="5379" w:hanging="272"/>
      </w:pPr>
      <w:rPr>
        <w:rFonts w:hint="default"/>
        <w:lang w:val="pt-PT" w:eastAsia="en-US" w:bidi="ar-SA"/>
      </w:rPr>
    </w:lvl>
    <w:lvl w:ilvl="6" w:tplc="D200C974">
      <w:numFmt w:val="bullet"/>
      <w:lvlText w:val="•"/>
      <w:lvlJc w:val="left"/>
      <w:pPr>
        <w:ind w:left="6164" w:hanging="272"/>
      </w:pPr>
      <w:rPr>
        <w:rFonts w:hint="default"/>
        <w:lang w:val="pt-PT" w:eastAsia="en-US" w:bidi="ar-SA"/>
      </w:rPr>
    </w:lvl>
    <w:lvl w:ilvl="7" w:tplc="E5743238">
      <w:numFmt w:val="bullet"/>
      <w:lvlText w:val="•"/>
      <w:lvlJc w:val="left"/>
      <w:pPr>
        <w:ind w:left="6949" w:hanging="272"/>
      </w:pPr>
      <w:rPr>
        <w:rFonts w:hint="default"/>
        <w:lang w:val="pt-PT" w:eastAsia="en-US" w:bidi="ar-SA"/>
      </w:rPr>
    </w:lvl>
    <w:lvl w:ilvl="8" w:tplc="D7BE3BA8">
      <w:numFmt w:val="bullet"/>
      <w:lvlText w:val="•"/>
      <w:lvlJc w:val="left"/>
      <w:pPr>
        <w:ind w:left="7734" w:hanging="272"/>
      </w:pPr>
      <w:rPr>
        <w:rFonts w:hint="default"/>
        <w:lang w:val="pt-PT" w:eastAsia="en-US" w:bidi="ar-SA"/>
      </w:rPr>
    </w:lvl>
  </w:abstractNum>
  <w:abstractNum w:abstractNumId="7" w15:restartNumberingAfterBreak="0">
    <w:nsid w:val="2B4F3E86"/>
    <w:multiLevelType w:val="hybridMultilevel"/>
    <w:tmpl w:val="C028705A"/>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8" w15:restartNumberingAfterBreak="0">
    <w:nsid w:val="2B63308E"/>
    <w:multiLevelType w:val="hybridMultilevel"/>
    <w:tmpl w:val="1E8682D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1AA7B57"/>
    <w:multiLevelType w:val="multilevel"/>
    <w:tmpl w:val="25A0C12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540FD"/>
    <w:multiLevelType w:val="multilevel"/>
    <w:tmpl w:val="00A62E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B0619"/>
    <w:multiLevelType w:val="hybridMultilevel"/>
    <w:tmpl w:val="415CF57C"/>
    <w:lvl w:ilvl="0" w:tplc="6248BCEA">
      <w:start w:val="1"/>
      <w:numFmt w:val="upperRoman"/>
      <w:lvlText w:val="%1"/>
      <w:lvlJc w:val="left"/>
      <w:pPr>
        <w:ind w:left="2387" w:hanging="130"/>
      </w:pPr>
      <w:rPr>
        <w:rFonts w:hint="default"/>
        <w:spacing w:val="0"/>
        <w:w w:val="101"/>
        <w:lang w:val="pt-PT" w:eastAsia="en-US" w:bidi="ar-SA"/>
      </w:rPr>
    </w:lvl>
    <w:lvl w:ilvl="1" w:tplc="104485FC">
      <w:numFmt w:val="bullet"/>
      <w:lvlText w:val="•"/>
      <w:lvlJc w:val="left"/>
      <w:pPr>
        <w:ind w:left="3072" w:hanging="130"/>
      </w:pPr>
      <w:rPr>
        <w:rFonts w:hint="default"/>
        <w:lang w:val="pt-PT" w:eastAsia="en-US" w:bidi="ar-SA"/>
      </w:rPr>
    </w:lvl>
    <w:lvl w:ilvl="2" w:tplc="8514C67C">
      <w:numFmt w:val="bullet"/>
      <w:lvlText w:val="•"/>
      <w:lvlJc w:val="left"/>
      <w:pPr>
        <w:ind w:left="3764" w:hanging="130"/>
      </w:pPr>
      <w:rPr>
        <w:rFonts w:hint="default"/>
        <w:lang w:val="pt-PT" w:eastAsia="en-US" w:bidi="ar-SA"/>
      </w:rPr>
    </w:lvl>
    <w:lvl w:ilvl="3" w:tplc="3216F108">
      <w:numFmt w:val="bullet"/>
      <w:lvlText w:val="•"/>
      <w:lvlJc w:val="left"/>
      <w:pPr>
        <w:ind w:left="4457" w:hanging="130"/>
      </w:pPr>
      <w:rPr>
        <w:rFonts w:hint="default"/>
        <w:lang w:val="pt-PT" w:eastAsia="en-US" w:bidi="ar-SA"/>
      </w:rPr>
    </w:lvl>
    <w:lvl w:ilvl="4" w:tplc="6B5881B8">
      <w:numFmt w:val="bullet"/>
      <w:lvlText w:val="•"/>
      <w:lvlJc w:val="left"/>
      <w:pPr>
        <w:ind w:left="5149" w:hanging="130"/>
      </w:pPr>
      <w:rPr>
        <w:rFonts w:hint="default"/>
        <w:lang w:val="pt-PT" w:eastAsia="en-US" w:bidi="ar-SA"/>
      </w:rPr>
    </w:lvl>
    <w:lvl w:ilvl="5" w:tplc="FE325850">
      <w:numFmt w:val="bullet"/>
      <w:lvlText w:val="•"/>
      <w:lvlJc w:val="left"/>
      <w:pPr>
        <w:ind w:left="5842" w:hanging="130"/>
      </w:pPr>
      <w:rPr>
        <w:rFonts w:hint="default"/>
        <w:lang w:val="pt-PT" w:eastAsia="en-US" w:bidi="ar-SA"/>
      </w:rPr>
    </w:lvl>
    <w:lvl w:ilvl="6" w:tplc="66EE3A48">
      <w:numFmt w:val="bullet"/>
      <w:lvlText w:val="•"/>
      <w:lvlJc w:val="left"/>
      <w:pPr>
        <w:ind w:left="6534" w:hanging="130"/>
      </w:pPr>
      <w:rPr>
        <w:rFonts w:hint="default"/>
        <w:lang w:val="pt-PT" w:eastAsia="en-US" w:bidi="ar-SA"/>
      </w:rPr>
    </w:lvl>
    <w:lvl w:ilvl="7" w:tplc="4F447B24">
      <w:numFmt w:val="bullet"/>
      <w:lvlText w:val="•"/>
      <w:lvlJc w:val="left"/>
      <w:pPr>
        <w:ind w:left="7226" w:hanging="130"/>
      </w:pPr>
      <w:rPr>
        <w:rFonts w:hint="default"/>
        <w:lang w:val="pt-PT" w:eastAsia="en-US" w:bidi="ar-SA"/>
      </w:rPr>
    </w:lvl>
    <w:lvl w:ilvl="8" w:tplc="7A30DE86">
      <w:numFmt w:val="bullet"/>
      <w:lvlText w:val="•"/>
      <w:lvlJc w:val="left"/>
      <w:pPr>
        <w:ind w:left="7919" w:hanging="130"/>
      </w:pPr>
      <w:rPr>
        <w:rFonts w:hint="default"/>
        <w:lang w:val="pt-PT" w:eastAsia="en-US" w:bidi="ar-SA"/>
      </w:rPr>
    </w:lvl>
  </w:abstractNum>
  <w:abstractNum w:abstractNumId="12" w15:restartNumberingAfterBreak="0">
    <w:nsid w:val="39B92E24"/>
    <w:multiLevelType w:val="multilevel"/>
    <w:tmpl w:val="CF04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950AB8"/>
    <w:multiLevelType w:val="hybridMultilevel"/>
    <w:tmpl w:val="E174C566"/>
    <w:lvl w:ilvl="0" w:tplc="77A8D942">
      <w:start w:val="1"/>
      <w:numFmt w:val="upperRoman"/>
      <w:lvlText w:val="%1"/>
      <w:lvlJc w:val="left"/>
      <w:pPr>
        <w:ind w:left="242" w:hanging="124"/>
      </w:pPr>
      <w:rPr>
        <w:rFonts w:hint="default"/>
        <w:spacing w:val="0"/>
        <w:w w:val="99"/>
        <w:lang w:val="pt-PT" w:eastAsia="en-US" w:bidi="ar-SA"/>
      </w:rPr>
    </w:lvl>
    <w:lvl w:ilvl="1" w:tplc="5290C79A">
      <w:numFmt w:val="bullet"/>
      <w:lvlText w:val="•"/>
      <w:lvlJc w:val="left"/>
      <w:pPr>
        <w:ind w:left="1146" w:hanging="124"/>
      </w:pPr>
      <w:rPr>
        <w:rFonts w:hint="default"/>
        <w:lang w:val="pt-PT" w:eastAsia="en-US" w:bidi="ar-SA"/>
      </w:rPr>
    </w:lvl>
    <w:lvl w:ilvl="2" w:tplc="FF760E0A">
      <w:numFmt w:val="bullet"/>
      <w:lvlText w:val="•"/>
      <w:lvlJc w:val="left"/>
      <w:pPr>
        <w:ind w:left="2052" w:hanging="124"/>
      </w:pPr>
      <w:rPr>
        <w:rFonts w:hint="default"/>
        <w:lang w:val="pt-PT" w:eastAsia="en-US" w:bidi="ar-SA"/>
      </w:rPr>
    </w:lvl>
    <w:lvl w:ilvl="3" w:tplc="00A4F908">
      <w:numFmt w:val="bullet"/>
      <w:lvlText w:val="•"/>
      <w:lvlJc w:val="left"/>
      <w:pPr>
        <w:ind w:left="2959" w:hanging="124"/>
      </w:pPr>
      <w:rPr>
        <w:rFonts w:hint="default"/>
        <w:lang w:val="pt-PT" w:eastAsia="en-US" w:bidi="ar-SA"/>
      </w:rPr>
    </w:lvl>
    <w:lvl w:ilvl="4" w:tplc="5950BE5A">
      <w:numFmt w:val="bullet"/>
      <w:lvlText w:val="•"/>
      <w:lvlJc w:val="left"/>
      <w:pPr>
        <w:ind w:left="3865" w:hanging="124"/>
      </w:pPr>
      <w:rPr>
        <w:rFonts w:hint="default"/>
        <w:lang w:val="pt-PT" w:eastAsia="en-US" w:bidi="ar-SA"/>
      </w:rPr>
    </w:lvl>
    <w:lvl w:ilvl="5" w:tplc="1DC6981E">
      <w:numFmt w:val="bullet"/>
      <w:lvlText w:val="•"/>
      <w:lvlJc w:val="left"/>
      <w:pPr>
        <w:ind w:left="4772" w:hanging="124"/>
      </w:pPr>
      <w:rPr>
        <w:rFonts w:hint="default"/>
        <w:lang w:val="pt-PT" w:eastAsia="en-US" w:bidi="ar-SA"/>
      </w:rPr>
    </w:lvl>
    <w:lvl w:ilvl="6" w:tplc="5EDA472E">
      <w:numFmt w:val="bullet"/>
      <w:lvlText w:val="•"/>
      <w:lvlJc w:val="left"/>
      <w:pPr>
        <w:ind w:left="5678" w:hanging="124"/>
      </w:pPr>
      <w:rPr>
        <w:rFonts w:hint="default"/>
        <w:lang w:val="pt-PT" w:eastAsia="en-US" w:bidi="ar-SA"/>
      </w:rPr>
    </w:lvl>
    <w:lvl w:ilvl="7" w:tplc="0246A7BE">
      <w:numFmt w:val="bullet"/>
      <w:lvlText w:val="•"/>
      <w:lvlJc w:val="left"/>
      <w:pPr>
        <w:ind w:left="6584" w:hanging="124"/>
      </w:pPr>
      <w:rPr>
        <w:rFonts w:hint="default"/>
        <w:lang w:val="pt-PT" w:eastAsia="en-US" w:bidi="ar-SA"/>
      </w:rPr>
    </w:lvl>
    <w:lvl w:ilvl="8" w:tplc="C3CA934A">
      <w:numFmt w:val="bullet"/>
      <w:lvlText w:val="•"/>
      <w:lvlJc w:val="left"/>
      <w:pPr>
        <w:ind w:left="7491" w:hanging="124"/>
      </w:pPr>
      <w:rPr>
        <w:rFonts w:hint="default"/>
        <w:lang w:val="pt-PT" w:eastAsia="en-US" w:bidi="ar-SA"/>
      </w:rPr>
    </w:lvl>
  </w:abstractNum>
  <w:abstractNum w:abstractNumId="14" w15:restartNumberingAfterBreak="0">
    <w:nsid w:val="3DE1340F"/>
    <w:multiLevelType w:val="multilevel"/>
    <w:tmpl w:val="A5F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4667E"/>
    <w:multiLevelType w:val="multilevel"/>
    <w:tmpl w:val="5BB4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E6CFF"/>
    <w:multiLevelType w:val="multilevel"/>
    <w:tmpl w:val="92E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93E0E"/>
    <w:multiLevelType w:val="hybridMultilevel"/>
    <w:tmpl w:val="8ECA5A50"/>
    <w:lvl w:ilvl="0" w:tplc="65A04320">
      <w:start w:val="1"/>
      <w:numFmt w:val="upperRoman"/>
      <w:lvlText w:val="%1."/>
      <w:lvlJc w:val="left"/>
      <w:pPr>
        <w:ind w:left="2138" w:hanging="72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6D51586"/>
    <w:multiLevelType w:val="multilevel"/>
    <w:tmpl w:val="E5F4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FB4D41"/>
    <w:multiLevelType w:val="hybridMultilevel"/>
    <w:tmpl w:val="13C27BA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0" w15:restartNumberingAfterBreak="0">
    <w:nsid w:val="48F40467"/>
    <w:multiLevelType w:val="hybridMultilevel"/>
    <w:tmpl w:val="10D0751A"/>
    <w:lvl w:ilvl="0" w:tplc="F5D0D0FC">
      <w:start w:val="1"/>
      <w:numFmt w:val="decimal"/>
      <w:lvlText w:val="%1."/>
      <w:lvlJc w:val="left"/>
      <w:pPr>
        <w:ind w:left="2387" w:hanging="309"/>
      </w:pPr>
      <w:rPr>
        <w:rFonts w:ascii="Verdana" w:eastAsia="Verdana" w:hAnsi="Verdana" w:cs="Verdana" w:hint="default"/>
        <w:b w:val="0"/>
        <w:bCs w:val="0"/>
        <w:i w:val="0"/>
        <w:iCs w:val="0"/>
        <w:spacing w:val="-2"/>
        <w:w w:val="101"/>
        <w:sz w:val="18"/>
        <w:szCs w:val="18"/>
        <w:lang w:val="pt-PT" w:eastAsia="en-US" w:bidi="ar-SA"/>
      </w:rPr>
    </w:lvl>
    <w:lvl w:ilvl="1" w:tplc="08E46370">
      <w:numFmt w:val="bullet"/>
      <w:lvlText w:val="•"/>
      <w:lvlJc w:val="left"/>
      <w:pPr>
        <w:ind w:left="3072" w:hanging="309"/>
      </w:pPr>
      <w:rPr>
        <w:rFonts w:hint="default"/>
        <w:lang w:val="pt-PT" w:eastAsia="en-US" w:bidi="ar-SA"/>
      </w:rPr>
    </w:lvl>
    <w:lvl w:ilvl="2" w:tplc="5434E9A0">
      <w:numFmt w:val="bullet"/>
      <w:lvlText w:val="•"/>
      <w:lvlJc w:val="left"/>
      <w:pPr>
        <w:ind w:left="3764" w:hanging="309"/>
      </w:pPr>
      <w:rPr>
        <w:rFonts w:hint="default"/>
        <w:lang w:val="pt-PT" w:eastAsia="en-US" w:bidi="ar-SA"/>
      </w:rPr>
    </w:lvl>
    <w:lvl w:ilvl="3" w:tplc="1DC682D2">
      <w:numFmt w:val="bullet"/>
      <w:lvlText w:val="•"/>
      <w:lvlJc w:val="left"/>
      <w:pPr>
        <w:ind w:left="4457" w:hanging="309"/>
      </w:pPr>
      <w:rPr>
        <w:rFonts w:hint="default"/>
        <w:lang w:val="pt-PT" w:eastAsia="en-US" w:bidi="ar-SA"/>
      </w:rPr>
    </w:lvl>
    <w:lvl w:ilvl="4" w:tplc="5A585CA0">
      <w:numFmt w:val="bullet"/>
      <w:lvlText w:val="•"/>
      <w:lvlJc w:val="left"/>
      <w:pPr>
        <w:ind w:left="5149" w:hanging="309"/>
      </w:pPr>
      <w:rPr>
        <w:rFonts w:hint="default"/>
        <w:lang w:val="pt-PT" w:eastAsia="en-US" w:bidi="ar-SA"/>
      </w:rPr>
    </w:lvl>
    <w:lvl w:ilvl="5" w:tplc="DBBC7D6C">
      <w:numFmt w:val="bullet"/>
      <w:lvlText w:val="•"/>
      <w:lvlJc w:val="left"/>
      <w:pPr>
        <w:ind w:left="5842" w:hanging="309"/>
      </w:pPr>
      <w:rPr>
        <w:rFonts w:hint="default"/>
        <w:lang w:val="pt-PT" w:eastAsia="en-US" w:bidi="ar-SA"/>
      </w:rPr>
    </w:lvl>
    <w:lvl w:ilvl="6" w:tplc="05BA01C2">
      <w:numFmt w:val="bullet"/>
      <w:lvlText w:val="•"/>
      <w:lvlJc w:val="left"/>
      <w:pPr>
        <w:ind w:left="6534" w:hanging="309"/>
      </w:pPr>
      <w:rPr>
        <w:rFonts w:hint="default"/>
        <w:lang w:val="pt-PT" w:eastAsia="en-US" w:bidi="ar-SA"/>
      </w:rPr>
    </w:lvl>
    <w:lvl w:ilvl="7" w:tplc="B4AA7D2A">
      <w:numFmt w:val="bullet"/>
      <w:lvlText w:val="•"/>
      <w:lvlJc w:val="left"/>
      <w:pPr>
        <w:ind w:left="7226" w:hanging="309"/>
      </w:pPr>
      <w:rPr>
        <w:rFonts w:hint="default"/>
        <w:lang w:val="pt-PT" w:eastAsia="en-US" w:bidi="ar-SA"/>
      </w:rPr>
    </w:lvl>
    <w:lvl w:ilvl="8" w:tplc="1F0C931C">
      <w:numFmt w:val="bullet"/>
      <w:lvlText w:val="•"/>
      <w:lvlJc w:val="left"/>
      <w:pPr>
        <w:ind w:left="7919" w:hanging="309"/>
      </w:pPr>
      <w:rPr>
        <w:rFonts w:hint="default"/>
        <w:lang w:val="pt-PT" w:eastAsia="en-US" w:bidi="ar-SA"/>
      </w:rPr>
    </w:lvl>
  </w:abstractNum>
  <w:abstractNum w:abstractNumId="21" w15:restartNumberingAfterBreak="0">
    <w:nsid w:val="54B26883"/>
    <w:multiLevelType w:val="hybridMultilevel"/>
    <w:tmpl w:val="CCA21844"/>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22" w15:restartNumberingAfterBreak="0">
    <w:nsid w:val="58D53B84"/>
    <w:multiLevelType w:val="hybridMultilevel"/>
    <w:tmpl w:val="FEAA6F5A"/>
    <w:lvl w:ilvl="0" w:tplc="39FA7D9A">
      <w:start w:val="1"/>
      <w:numFmt w:val="upperRoman"/>
      <w:lvlText w:val="%1"/>
      <w:lvlJc w:val="left"/>
      <w:pPr>
        <w:ind w:left="1691" w:hanging="155"/>
      </w:pPr>
      <w:rPr>
        <w:rFonts w:ascii="Verdana" w:eastAsia="Verdana" w:hAnsi="Verdana" w:cs="Verdana" w:hint="default"/>
        <w:b w:val="0"/>
        <w:bCs w:val="0"/>
        <w:i w:val="0"/>
        <w:iCs w:val="0"/>
        <w:spacing w:val="0"/>
        <w:w w:val="100"/>
        <w:sz w:val="20"/>
        <w:szCs w:val="20"/>
        <w:lang w:val="pt-PT" w:eastAsia="en-US" w:bidi="ar-SA"/>
      </w:rPr>
    </w:lvl>
    <w:lvl w:ilvl="1" w:tplc="04F0B030">
      <w:start w:val="1"/>
      <w:numFmt w:val="decimal"/>
      <w:lvlText w:val="%2."/>
      <w:lvlJc w:val="left"/>
      <w:pPr>
        <w:ind w:left="119" w:hanging="307"/>
      </w:pPr>
      <w:rPr>
        <w:rFonts w:ascii="Verdana" w:eastAsia="Verdana" w:hAnsi="Verdana" w:cs="Verdana" w:hint="default"/>
        <w:b/>
        <w:bCs/>
        <w:i w:val="0"/>
        <w:iCs w:val="0"/>
        <w:spacing w:val="-2"/>
        <w:w w:val="100"/>
        <w:sz w:val="20"/>
        <w:szCs w:val="20"/>
        <w:lang w:val="pt-PT" w:eastAsia="en-US" w:bidi="ar-SA"/>
      </w:rPr>
    </w:lvl>
    <w:lvl w:ilvl="2" w:tplc="AF5ABBE2">
      <w:start w:val="1"/>
      <w:numFmt w:val="decimal"/>
      <w:lvlText w:val="%3."/>
      <w:lvlJc w:val="left"/>
      <w:pPr>
        <w:ind w:left="2387" w:hanging="234"/>
      </w:pPr>
      <w:rPr>
        <w:rFonts w:ascii="Verdana" w:eastAsia="Verdana" w:hAnsi="Verdana" w:cs="Verdana" w:hint="default"/>
        <w:b w:val="0"/>
        <w:bCs w:val="0"/>
        <w:i w:val="0"/>
        <w:iCs w:val="0"/>
        <w:spacing w:val="-2"/>
        <w:w w:val="101"/>
        <w:sz w:val="18"/>
        <w:szCs w:val="18"/>
        <w:lang w:val="pt-PT" w:eastAsia="en-US" w:bidi="ar-SA"/>
      </w:rPr>
    </w:lvl>
    <w:lvl w:ilvl="3" w:tplc="6B74A526">
      <w:numFmt w:val="bullet"/>
      <w:lvlText w:val="•"/>
      <w:lvlJc w:val="left"/>
      <w:pPr>
        <w:ind w:left="3245" w:hanging="234"/>
      </w:pPr>
      <w:rPr>
        <w:rFonts w:hint="default"/>
        <w:lang w:val="pt-PT" w:eastAsia="en-US" w:bidi="ar-SA"/>
      </w:rPr>
    </w:lvl>
    <w:lvl w:ilvl="4" w:tplc="3A9CF2E8">
      <w:numFmt w:val="bullet"/>
      <w:lvlText w:val="•"/>
      <w:lvlJc w:val="left"/>
      <w:pPr>
        <w:ind w:left="4111" w:hanging="234"/>
      </w:pPr>
      <w:rPr>
        <w:rFonts w:hint="default"/>
        <w:lang w:val="pt-PT" w:eastAsia="en-US" w:bidi="ar-SA"/>
      </w:rPr>
    </w:lvl>
    <w:lvl w:ilvl="5" w:tplc="6C6014F6">
      <w:numFmt w:val="bullet"/>
      <w:lvlText w:val="•"/>
      <w:lvlJc w:val="left"/>
      <w:pPr>
        <w:ind w:left="4976" w:hanging="234"/>
      </w:pPr>
      <w:rPr>
        <w:rFonts w:hint="default"/>
        <w:lang w:val="pt-PT" w:eastAsia="en-US" w:bidi="ar-SA"/>
      </w:rPr>
    </w:lvl>
    <w:lvl w:ilvl="6" w:tplc="892E0D4C">
      <w:numFmt w:val="bullet"/>
      <w:lvlText w:val="•"/>
      <w:lvlJc w:val="left"/>
      <w:pPr>
        <w:ind w:left="5842" w:hanging="234"/>
      </w:pPr>
      <w:rPr>
        <w:rFonts w:hint="default"/>
        <w:lang w:val="pt-PT" w:eastAsia="en-US" w:bidi="ar-SA"/>
      </w:rPr>
    </w:lvl>
    <w:lvl w:ilvl="7" w:tplc="88E680FC">
      <w:numFmt w:val="bullet"/>
      <w:lvlText w:val="•"/>
      <w:lvlJc w:val="left"/>
      <w:pPr>
        <w:ind w:left="6707" w:hanging="234"/>
      </w:pPr>
      <w:rPr>
        <w:rFonts w:hint="default"/>
        <w:lang w:val="pt-PT" w:eastAsia="en-US" w:bidi="ar-SA"/>
      </w:rPr>
    </w:lvl>
    <w:lvl w:ilvl="8" w:tplc="CBB8FE4E">
      <w:numFmt w:val="bullet"/>
      <w:lvlText w:val="•"/>
      <w:lvlJc w:val="left"/>
      <w:pPr>
        <w:ind w:left="7573" w:hanging="234"/>
      </w:pPr>
      <w:rPr>
        <w:rFonts w:hint="default"/>
        <w:lang w:val="pt-PT" w:eastAsia="en-US" w:bidi="ar-SA"/>
      </w:rPr>
    </w:lvl>
  </w:abstractNum>
  <w:abstractNum w:abstractNumId="23" w15:restartNumberingAfterBreak="0">
    <w:nsid w:val="58E04EB9"/>
    <w:multiLevelType w:val="multilevel"/>
    <w:tmpl w:val="90C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A6AEB"/>
    <w:multiLevelType w:val="multilevel"/>
    <w:tmpl w:val="087E0E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424AE4"/>
    <w:multiLevelType w:val="multilevel"/>
    <w:tmpl w:val="856A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FE60C2"/>
    <w:multiLevelType w:val="multilevel"/>
    <w:tmpl w:val="7B4A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30110"/>
    <w:multiLevelType w:val="multilevel"/>
    <w:tmpl w:val="E1D2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20E33"/>
    <w:multiLevelType w:val="multilevel"/>
    <w:tmpl w:val="C9E272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929DC"/>
    <w:multiLevelType w:val="multilevel"/>
    <w:tmpl w:val="3A7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36F71"/>
    <w:multiLevelType w:val="hybridMultilevel"/>
    <w:tmpl w:val="446C3BFC"/>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31" w15:restartNumberingAfterBreak="0">
    <w:nsid w:val="6A9241FF"/>
    <w:multiLevelType w:val="multilevel"/>
    <w:tmpl w:val="4A284D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842BB"/>
    <w:multiLevelType w:val="multilevel"/>
    <w:tmpl w:val="8884C6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713F69"/>
    <w:multiLevelType w:val="hybridMultilevel"/>
    <w:tmpl w:val="AC187FAE"/>
    <w:lvl w:ilvl="0" w:tplc="BEF0969E">
      <w:start w:val="1"/>
      <w:numFmt w:val="decimal"/>
      <w:lvlText w:val="%1."/>
      <w:lvlJc w:val="left"/>
      <w:pPr>
        <w:ind w:left="119" w:hanging="706"/>
      </w:pPr>
      <w:rPr>
        <w:rFonts w:ascii="Verdana" w:eastAsia="Verdana" w:hAnsi="Verdana" w:cs="Verdana" w:hint="default"/>
        <w:b w:val="0"/>
        <w:bCs w:val="0"/>
        <w:i w:val="0"/>
        <w:iCs w:val="0"/>
        <w:spacing w:val="-2"/>
        <w:w w:val="100"/>
        <w:sz w:val="20"/>
        <w:szCs w:val="20"/>
        <w:lang w:val="pt-PT" w:eastAsia="en-US" w:bidi="ar-SA"/>
      </w:rPr>
    </w:lvl>
    <w:lvl w:ilvl="1" w:tplc="AE5C7EBC">
      <w:start w:val="1"/>
      <w:numFmt w:val="decimal"/>
      <w:lvlText w:val="%2."/>
      <w:lvlJc w:val="left"/>
      <w:pPr>
        <w:ind w:left="2387" w:hanging="290"/>
      </w:pPr>
      <w:rPr>
        <w:rFonts w:ascii="Verdana" w:eastAsia="Verdana" w:hAnsi="Verdana" w:cs="Verdana" w:hint="default"/>
        <w:b w:val="0"/>
        <w:bCs w:val="0"/>
        <w:i w:val="0"/>
        <w:iCs w:val="0"/>
        <w:spacing w:val="-2"/>
        <w:w w:val="101"/>
        <w:sz w:val="18"/>
        <w:szCs w:val="18"/>
        <w:lang w:val="pt-PT" w:eastAsia="en-US" w:bidi="ar-SA"/>
      </w:rPr>
    </w:lvl>
    <w:lvl w:ilvl="2" w:tplc="7EA01C48">
      <w:numFmt w:val="bullet"/>
      <w:lvlText w:val="•"/>
      <w:lvlJc w:val="left"/>
      <w:pPr>
        <w:ind w:left="3149" w:hanging="290"/>
      </w:pPr>
      <w:rPr>
        <w:rFonts w:hint="default"/>
        <w:lang w:val="pt-PT" w:eastAsia="en-US" w:bidi="ar-SA"/>
      </w:rPr>
    </w:lvl>
    <w:lvl w:ilvl="3" w:tplc="3B547AF4">
      <w:numFmt w:val="bullet"/>
      <w:lvlText w:val="•"/>
      <w:lvlJc w:val="left"/>
      <w:pPr>
        <w:ind w:left="3918" w:hanging="290"/>
      </w:pPr>
      <w:rPr>
        <w:rFonts w:hint="default"/>
        <w:lang w:val="pt-PT" w:eastAsia="en-US" w:bidi="ar-SA"/>
      </w:rPr>
    </w:lvl>
    <w:lvl w:ilvl="4" w:tplc="51BE80BC">
      <w:numFmt w:val="bullet"/>
      <w:lvlText w:val="•"/>
      <w:lvlJc w:val="left"/>
      <w:pPr>
        <w:ind w:left="4688" w:hanging="290"/>
      </w:pPr>
      <w:rPr>
        <w:rFonts w:hint="default"/>
        <w:lang w:val="pt-PT" w:eastAsia="en-US" w:bidi="ar-SA"/>
      </w:rPr>
    </w:lvl>
    <w:lvl w:ilvl="5" w:tplc="415A74F0">
      <w:numFmt w:val="bullet"/>
      <w:lvlText w:val="•"/>
      <w:lvlJc w:val="left"/>
      <w:pPr>
        <w:ind w:left="5457" w:hanging="290"/>
      </w:pPr>
      <w:rPr>
        <w:rFonts w:hint="default"/>
        <w:lang w:val="pt-PT" w:eastAsia="en-US" w:bidi="ar-SA"/>
      </w:rPr>
    </w:lvl>
    <w:lvl w:ilvl="6" w:tplc="79F67706">
      <w:numFmt w:val="bullet"/>
      <w:lvlText w:val="•"/>
      <w:lvlJc w:val="left"/>
      <w:pPr>
        <w:ind w:left="6226" w:hanging="290"/>
      </w:pPr>
      <w:rPr>
        <w:rFonts w:hint="default"/>
        <w:lang w:val="pt-PT" w:eastAsia="en-US" w:bidi="ar-SA"/>
      </w:rPr>
    </w:lvl>
    <w:lvl w:ilvl="7" w:tplc="980A5E9A">
      <w:numFmt w:val="bullet"/>
      <w:lvlText w:val="•"/>
      <w:lvlJc w:val="left"/>
      <w:pPr>
        <w:ind w:left="6996" w:hanging="290"/>
      </w:pPr>
      <w:rPr>
        <w:rFonts w:hint="default"/>
        <w:lang w:val="pt-PT" w:eastAsia="en-US" w:bidi="ar-SA"/>
      </w:rPr>
    </w:lvl>
    <w:lvl w:ilvl="8" w:tplc="D3AACD30">
      <w:numFmt w:val="bullet"/>
      <w:lvlText w:val="•"/>
      <w:lvlJc w:val="left"/>
      <w:pPr>
        <w:ind w:left="7765" w:hanging="290"/>
      </w:pPr>
      <w:rPr>
        <w:rFonts w:hint="default"/>
        <w:lang w:val="pt-PT" w:eastAsia="en-US" w:bidi="ar-SA"/>
      </w:rPr>
    </w:lvl>
  </w:abstractNum>
  <w:abstractNum w:abstractNumId="34" w15:restartNumberingAfterBreak="0">
    <w:nsid w:val="76A55905"/>
    <w:multiLevelType w:val="multilevel"/>
    <w:tmpl w:val="D78A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EF469C"/>
    <w:multiLevelType w:val="multilevel"/>
    <w:tmpl w:val="0666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0C62DB"/>
    <w:multiLevelType w:val="hybridMultilevel"/>
    <w:tmpl w:val="92B6C39A"/>
    <w:lvl w:ilvl="0" w:tplc="758A88C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7E597258"/>
    <w:multiLevelType w:val="hybridMultilevel"/>
    <w:tmpl w:val="CF6E3964"/>
    <w:lvl w:ilvl="0" w:tplc="A9D876B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7FE417E0"/>
    <w:multiLevelType w:val="hybridMultilevel"/>
    <w:tmpl w:val="28F6D146"/>
    <w:lvl w:ilvl="0" w:tplc="F6EA0DD0">
      <w:start w:val="1"/>
      <w:numFmt w:val="decimal"/>
      <w:lvlText w:val="%1."/>
      <w:lvlJc w:val="left"/>
      <w:pPr>
        <w:ind w:left="2387" w:hanging="288"/>
      </w:pPr>
      <w:rPr>
        <w:rFonts w:ascii="Verdana" w:eastAsia="Verdana" w:hAnsi="Verdana" w:cs="Verdana" w:hint="default"/>
        <w:b w:val="0"/>
        <w:bCs w:val="0"/>
        <w:i w:val="0"/>
        <w:iCs w:val="0"/>
        <w:spacing w:val="-2"/>
        <w:w w:val="101"/>
        <w:sz w:val="18"/>
        <w:szCs w:val="18"/>
        <w:lang w:val="pt-PT" w:eastAsia="en-US" w:bidi="ar-SA"/>
      </w:rPr>
    </w:lvl>
    <w:lvl w:ilvl="1" w:tplc="4E9E8880">
      <w:numFmt w:val="bullet"/>
      <w:lvlText w:val="•"/>
      <w:lvlJc w:val="left"/>
      <w:pPr>
        <w:ind w:left="3072" w:hanging="288"/>
      </w:pPr>
      <w:rPr>
        <w:rFonts w:hint="default"/>
        <w:lang w:val="pt-PT" w:eastAsia="en-US" w:bidi="ar-SA"/>
      </w:rPr>
    </w:lvl>
    <w:lvl w:ilvl="2" w:tplc="3D2072FC">
      <w:numFmt w:val="bullet"/>
      <w:lvlText w:val="•"/>
      <w:lvlJc w:val="left"/>
      <w:pPr>
        <w:ind w:left="3764" w:hanging="288"/>
      </w:pPr>
      <w:rPr>
        <w:rFonts w:hint="default"/>
        <w:lang w:val="pt-PT" w:eastAsia="en-US" w:bidi="ar-SA"/>
      </w:rPr>
    </w:lvl>
    <w:lvl w:ilvl="3" w:tplc="9B664176">
      <w:numFmt w:val="bullet"/>
      <w:lvlText w:val="•"/>
      <w:lvlJc w:val="left"/>
      <w:pPr>
        <w:ind w:left="4457" w:hanging="288"/>
      </w:pPr>
      <w:rPr>
        <w:rFonts w:hint="default"/>
        <w:lang w:val="pt-PT" w:eastAsia="en-US" w:bidi="ar-SA"/>
      </w:rPr>
    </w:lvl>
    <w:lvl w:ilvl="4" w:tplc="9A3EAA62">
      <w:numFmt w:val="bullet"/>
      <w:lvlText w:val="•"/>
      <w:lvlJc w:val="left"/>
      <w:pPr>
        <w:ind w:left="5149" w:hanging="288"/>
      </w:pPr>
      <w:rPr>
        <w:rFonts w:hint="default"/>
        <w:lang w:val="pt-PT" w:eastAsia="en-US" w:bidi="ar-SA"/>
      </w:rPr>
    </w:lvl>
    <w:lvl w:ilvl="5" w:tplc="16401DA0">
      <w:numFmt w:val="bullet"/>
      <w:lvlText w:val="•"/>
      <w:lvlJc w:val="left"/>
      <w:pPr>
        <w:ind w:left="5842" w:hanging="288"/>
      </w:pPr>
      <w:rPr>
        <w:rFonts w:hint="default"/>
        <w:lang w:val="pt-PT" w:eastAsia="en-US" w:bidi="ar-SA"/>
      </w:rPr>
    </w:lvl>
    <w:lvl w:ilvl="6" w:tplc="DA14DDAA">
      <w:numFmt w:val="bullet"/>
      <w:lvlText w:val="•"/>
      <w:lvlJc w:val="left"/>
      <w:pPr>
        <w:ind w:left="6534" w:hanging="288"/>
      </w:pPr>
      <w:rPr>
        <w:rFonts w:hint="default"/>
        <w:lang w:val="pt-PT" w:eastAsia="en-US" w:bidi="ar-SA"/>
      </w:rPr>
    </w:lvl>
    <w:lvl w:ilvl="7" w:tplc="63984612">
      <w:numFmt w:val="bullet"/>
      <w:lvlText w:val="•"/>
      <w:lvlJc w:val="left"/>
      <w:pPr>
        <w:ind w:left="7226" w:hanging="288"/>
      </w:pPr>
      <w:rPr>
        <w:rFonts w:hint="default"/>
        <w:lang w:val="pt-PT" w:eastAsia="en-US" w:bidi="ar-SA"/>
      </w:rPr>
    </w:lvl>
    <w:lvl w:ilvl="8" w:tplc="B4B2A170">
      <w:numFmt w:val="bullet"/>
      <w:lvlText w:val="•"/>
      <w:lvlJc w:val="left"/>
      <w:pPr>
        <w:ind w:left="7919" w:hanging="288"/>
      </w:pPr>
      <w:rPr>
        <w:rFonts w:hint="default"/>
        <w:lang w:val="pt-PT" w:eastAsia="en-US" w:bidi="ar-SA"/>
      </w:rPr>
    </w:lvl>
  </w:abstractNum>
  <w:num w:numId="1" w16cid:durableId="2087797969">
    <w:abstractNumId w:val="11"/>
  </w:num>
  <w:num w:numId="2" w16cid:durableId="601035214">
    <w:abstractNumId w:val="5"/>
  </w:num>
  <w:num w:numId="3" w16cid:durableId="1013341704">
    <w:abstractNumId w:val="6"/>
  </w:num>
  <w:num w:numId="4" w16cid:durableId="1334378931">
    <w:abstractNumId w:val="33"/>
  </w:num>
  <w:num w:numId="5" w16cid:durableId="1074625567">
    <w:abstractNumId w:val="20"/>
  </w:num>
  <w:num w:numId="6" w16cid:durableId="1810436389">
    <w:abstractNumId w:val="13"/>
  </w:num>
  <w:num w:numId="7" w16cid:durableId="1196964325">
    <w:abstractNumId w:val="38"/>
  </w:num>
  <w:num w:numId="8" w16cid:durableId="517474010">
    <w:abstractNumId w:val="22"/>
  </w:num>
  <w:num w:numId="9" w16cid:durableId="726490914">
    <w:abstractNumId w:val="35"/>
  </w:num>
  <w:num w:numId="10" w16cid:durableId="688920480">
    <w:abstractNumId w:val="24"/>
  </w:num>
  <w:num w:numId="11" w16cid:durableId="1926524398">
    <w:abstractNumId w:val="28"/>
  </w:num>
  <w:num w:numId="12" w16cid:durableId="1195728632">
    <w:abstractNumId w:val="23"/>
  </w:num>
  <w:num w:numId="13" w16cid:durableId="1952858600">
    <w:abstractNumId w:val="32"/>
  </w:num>
  <w:num w:numId="14" w16cid:durableId="2003773456">
    <w:abstractNumId w:val="10"/>
  </w:num>
  <w:num w:numId="15" w16cid:durableId="420835018">
    <w:abstractNumId w:val="14"/>
  </w:num>
  <w:num w:numId="16" w16cid:durableId="133564791">
    <w:abstractNumId w:val="8"/>
  </w:num>
  <w:num w:numId="17" w16cid:durableId="115610349">
    <w:abstractNumId w:val="3"/>
  </w:num>
  <w:num w:numId="18" w16cid:durableId="1250122466">
    <w:abstractNumId w:val="0"/>
  </w:num>
  <w:num w:numId="19" w16cid:durableId="1726292775">
    <w:abstractNumId w:val="12"/>
  </w:num>
  <w:num w:numId="20" w16cid:durableId="860433876">
    <w:abstractNumId w:val="19"/>
  </w:num>
  <w:num w:numId="21" w16cid:durableId="521286417">
    <w:abstractNumId w:val="29"/>
  </w:num>
  <w:num w:numId="22" w16cid:durableId="628169461">
    <w:abstractNumId w:val="21"/>
  </w:num>
  <w:num w:numId="23" w16cid:durableId="1427968304">
    <w:abstractNumId w:val="30"/>
  </w:num>
  <w:num w:numId="24" w16cid:durableId="1316571167">
    <w:abstractNumId w:val="7"/>
  </w:num>
  <w:num w:numId="25" w16cid:durableId="964505948">
    <w:abstractNumId w:val="4"/>
  </w:num>
  <w:num w:numId="26" w16cid:durableId="1543664087">
    <w:abstractNumId w:val="26"/>
  </w:num>
  <w:num w:numId="27" w16cid:durableId="1733889830">
    <w:abstractNumId w:val="16"/>
  </w:num>
  <w:num w:numId="28" w16cid:durableId="1107971411">
    <w:abstractNumId w:val="25"/>
  </w:num>
  <w:num w:numId="29" w16cid:durableId="840895831">
    <w:abstractNumId w:val="27"/>
  </w:num>
  <w:num w:numId="30" w16cid:durableId="1548950090">
    <w:abstractNumId w:val="1"/>
  </w:num>
  <w:num w:numId="31" w16cid:durableId="716324050">
    <w:abstractNumId w:val="2"/>
  </w:num>
  <w:num w:numId="32" w16cid:durableId="350767373">
    <w:abstractNumId w:val="36"/>
  </w:num>
  <w:num w:numId="33" w16cid:durableId="377626445">
    <w:abstractNumId w:val="34"/>
  </w:num>
  <w:num w:numId="34" w16cid:durableId="1606619867">
    <w:abstractNumId w:val="17"/>
  </w:num>
  <w:num w:numId="35" w16cid:durableId="170685892">
    <w:abstractNumId w:val="9"/>
  </w:num>
  <w:num w:numId="36" w16cid:durableId="1595283730">
    <w:abstractNumId w:val="31"/>
  </w:num>
  <w:num w:numId="37" w16cid:durableId="2090495765">
    <w:abstractNumId w:val="18"/>
  </w:num>
  <w:num w:numId="38" w16cid:durableId="757945034">
    <w:abstractNumId w:val="15"/>
  </w:num>
  <w:num w:numId="39" w16cid:durableId="196531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60"/>
    <w:rsid w:val="00010CB6"/>
    <w:rsid w:val="000141B4"/>
    <w:rsid w:val="00015401"/>
    <w:rsid w:val="000339F5"/>
    <w:rsid w:val="0004007E"/>
    <w:rsid w:val="00040E8E"/>
    <w:rsid w:val="000422AF"/>
    <w:rsid w:val="00066FE5"/>
    <w:rsid w:val="0007369D"/>
    <w:rsid w:val="0009049F"/>
    <w:rsid w:val="00094B52"/>
    <w:rsid w:val="000A5798"/>
    <w:rsid w:val="000B3039"/>
    <w:rsid w:val="000B7276"/>
    <w:rsid w:val="000B7ED6"/>
    <w:rsid w:val="000C51E0"/>
    <w:rsid w:val="000E502C"/>
    <w:rsid w:val="000F6755"/>
    <w:rsid w:val="00120D6F"/>
    <w:rsid w:val="001253FB"/>
    <w:rsid w:val="00126D98"/>
    <w:rsid w:val="001329D2"/>
    <w:rsid w:val="001333CC"/>
    <w:rsid w:val="0013453C"/>
    <w:rsid w:val="001464CE"/>
    <w:rsid w:val="00146FD3"/>
    <w:rsid w:val="00147EEC"/>
    <w:rsid w:val="0015040A"/>
    <w:rsid w:val="00194723"/>
    <w:rsid w:val="001A5B64"/>
    <w:rsid w:val="001B2FB8"/>
    <w:rsid w:val="001B3DD5"/>
    <w:rsid w:val="001C1892"/>
    <w:rsid w:val="001C34D4"/>
    <w:rsid w:val="001D6614"/>
    <w:rsid w:val="001D705A"/>
    <w:rsid w:val="001F1947"/>
    <w:rsid w:val="001F4090"/>
    <w:rsid w:val="002119D8"/>
    <w:rsid w:val="002234DC"/>
    <w:rsid w:val="00240083"/>
    <w:rsid w:val="00244813"/>
    <w:rsid w:val="00245DF2"/>
    <w:rsid w:val="002563A6"/>
    <w:rsid w:val="00270C61"/>
    <w:rsid w:val="00284FE9"/>
    <w:rsid w:val="002856A6"/>
    <w:rsid w:val="00291F56"/>
    <w:rsid w:val="00292D99"/>
    <w:rsid w:val="00292E2D"/>
    <w:rsid w:val="002A6D7A"/>
    <w:rsid w:val="002B7D15"/>
    <w:rsid w:val="002C2399"/>
    <w:rsid w:val="002D0282"/>
    <w:rsid w:val="002D5FD8"/>
    <w:rsid w:val="002D63B9"/>
    <w:rsid w:val="002E1FD9"/>
    <w:rsid w:val="00301569"/>
    <w:rsid w:val="00306553"/>
    <w:rsid w:val="0031282D"/>
    <w:rsid w:val="00324120"/>
    <w:rsid w:val="00331445"/>
    <w:rsid w:val="003338BE"/>
    <w:rsid w:val="00337DD1"/>
    <w:rsid w:val="0034415B"/>
    <w:rsid w:val="00345760"/>
    <w:rsid w:val="003617B8"/>
    <w:rsid w:val="003644F5"/>
    <w:rsid w:val="0036779D"/>
    <w:rsid w:val="0037433D"/>
    <w:rsid w:val="003902CA"/>
    <w:rsid w:val="00396D6E"/>
    <w:rsid w:val="003A49B4"/>
    <w:rsid w:val="003B1EF8"/>
    <w:rsid w:val="003B27B9"/>
    <w:rsid w:val="003C19A8"/>
    <w:rsid w:val="003D0FB1"/>
    <w:rsid w:val="003E3A17"/>
    <w:rsid w:val="004079D7"/>
    <w:rsid w:val="004224D8"/>
    <w:rsid w:val="004236DB"/>
    <w:rsid w:val="00445222"/>
    <w:rsid w:val="004619A3"/>
    <w:rsid w:val="00464189"/>
    <w:rsid w:val="004719B1"/>
    <w:rsid w:val="00480652"/>
    <w:rsid w:val="00495023"/>
    <w:rsid w:val="004A0411"/>
    <w:rsid w:val="004B4734"/>
    <w:rsid w:val="004C6F8B"/>
    <w:rsid w:val="004D458F"/>
    <w:rsid w:val="004F0E7A"/>
    <w:rsid w:val="004F1080"/>
    <w:rsid w:val="005041CF"/>
    <w:rsid w:val="005123F0"/>
    <w:rsid w:val="00514740"/>
    <w:rsid w:val="00534D31"/>
    <w:rsid w:val="00534E6D"/>
    <w:rsid w:val="005406FC"/>
    <w:rsid w:val="00542A98"/>
    <w:rsid w:val="005779E5"/>
    <w:rsid w:val="00583412"/>
    <w:rsid w:val="00590DB9"/>
    <w:rsid w:val="005A27C7"/>
    <w:rsid w:val="005C2A8E"/>
    <w:rsid w:val="005C3F55"/>
    <w:rsid w:val="005D2327"/>
    <w:rsid w:val="005D6499"/>
    <w:rsid w:val="005E0755"/>
    <w:rsid w:val="00601544"/>
    <w:rsid w:val="00601C25"/>
    <w:rsid w:val="006051AA"/>
    <w:rsid w:val="00606813"/>
    <w:rsid w:val="00612BE9"/>
    <w:rsid w:val="00622C21"/>
    <w:rsid w:val="00631CD6"/>
    <w:rsid w:val="00635098"/>
    <w:rsid w:val="00635663"/>
    <w:rsid w:val="00644445"/>
    <w:rsid w:val="006511A2"/>
    <w:rsid w:val="00656A25"/>
    <w:rsid w:val="00665D5A"/>
    <w:rsid w:val="00675706"/>
    <w:rsid w:val="006977DC"/>
    <w:rsid w:val="006B01D4"/>
    <w:rsid w:val="006D09CE"/>
    <w:rsid w:val="006D0FE9"/>
    <w:rsid w:val="006D426D"/>
    <w:rsid w:val="006E7EE3"/>
    <w:rsid w:val="006F7569"/>
    <w:rsid w:val="00707D7E"/>
    <w:rsid w:val="007220B6"/>
    <w:rsid w:val="007224E0"/>
    <w:rsid w:val="00730D82"/>
    <w:rsid w:val="0073608D"/>
    <w:rsid w:val="007370DF"/>
    <w:rsid w:val="0074687E"/>
    <w:rsid w:val="00751BE7"/>
    <w:rsid w:val="00757395"/>
    <w:rsid w:val="00773562"/>
    <w:rsid w:val="007802AE"/>
    <w:rsid w:val="00782F06"/>
    <w:rsid w:val="007875DB"/>
    <w:rsid w:val="007A7A3D"/>
    <w:rsid w:val="007B08DB"/>
    <w:rsid w:val="007B32DC"/>
    <w:rsid w:val="007B3F78"/>
    <w:rsid w:val="007B5881"/>
    <w:rsid w:val="007C4A34"/>
    <w:rsid w:val="007D6126"/>
    <w:rsid w:val="007E160B"/>
    <w:rsid w:val="007E1F82"/>
    <w:rsid w:val="007E2E45"/>
    <w:rsid w:val="0080410A"/>
    <w:rsid w:val="00813403"/>
    <w:rsid w:val="0081547A"/>
    <w:rsid w:val="00836860"/>
    <w:rsid w:val="00844F78"/>
    <w:rsid w:val="0085063D"/>
    <w:rsid w:val="0085456B"/>
    <w:rsid w:val="008551DB"/>
    <w:rsid w:val="00864FF9"/>
    <w:rsid w:val="00883556"/>
    <w:rsid w:val="008B1EEB"/>
    <w:rsid w:val="008B695C"/>
    <w:rsid w:val="008B718F"/>
    <w:rsid w:val="008C67CE"/>
    <w:rsid w:val="008E6CF8"/>
    <w:rsid w:val="00904733"/>
    <w:rsid w:val="00913E16"/>
    <w:rsid w:val="00935A53"/>
    <w:rsid w:val="0095591A"/>
    <w:rsid w:val="00972F64"/>
    <w:rsid w:val="009845F9"/>
    <w:rsid w:val="0098485A"/>
    <w:rsid w:val="009B6BBA"/>
    <w:rsid w:val="009C111A"/>
    <w:rsid w:val="009D256D"/>
    <w:rsid w:val="009E05B8"/>
    <w:rsid w:val="00A029D0"/>
    <w:rsid w:val="00A12F5D"/>
    <w:rsid w:val="00A1302C"/>
    <w:rsid w:val="00A16A8C"/>
    <w:rsid w:val="00A20A32"/>
    <w:rsid w:val="00A21150"/>
    <w:rsid w:val="00A21544"/>
    <w:rsid w:val="00A236AE"/>
    <w:rsid w:val="00A35248"/>
    <w:rsid w:val="00A41BCE"/>
    <w:rsid w:val="00A421C8"/>
    <w:rsid w:val="00A454AD"/>
    <w:rsid w:val="00A47587"/>
    <w:rsid w:val="00A51436"/>
    <w:rsid w:val="00A5704A"/>
    <w:rsid w:val="00A61C56"/>
    <w:rsid w:val="00A66633"/>
    <w:rsid w:val="00A67538"/>
    <w:rsid w:val="00A72202"/>
    <w:rsid w:val="00A86EB3"/>
    <w:rsid w:val="00A90B7B"/>
    <w:rsid w:val="00AA006E"/>
    <w:rsid w:val="00AC6EFC"/>
    <w:rsid w:val="00AD3A55"/>
    <w:rsid w:val="00AE4E70"/>
    <w:rsid w:val="00AE6F47"/>
    <w:rsid w:val="00B01B39"/>
    <w:rsid w:val="00B02831"/>
    <w:rsid w:val="00B02A15"/>
    <w:rsid w:val="00B346A3"/>
    <w:rsid w:val="00B34B5F"/>
    <w:rsid w:val="00B400AF"/>
    <w:rsid w:val="00B90FF0"/>
    <w:rsid w:val="00B97741"/>
    <w:rsid w:val="00BA0FFA"/>
    <w:rsid w:val="00BB164E"/>
    <w:rsid w:val="00BC0631"/>
    <w:rsid w:val="00BC683C"/>
    <w:rsid w:val="00BD5513"/>
    <w:rsid w:val="00BE7E4C"/>
    <w:rsid w:val="00BE7E73"/>
    <w:rsid w:val="00BF28E0"/>
    <w:rsid w:val="00BF4774"/>
    <w:rsid w:val="00C0034F"/>
    <w:rsid w:val="00C02E5B"/>
    <w:rsid w:val="00C05E6B"/>
    <w:rsid w:val="00C07133"/>
    <w:rsid w:val="00C12C33"/>
    <w:rsid w:val="00C24342"/>
    <w:rsid w:val="00C30213"/>
    <w:rsid w:val="00C52586"/>
    <w:rsid w:val="00C5647D"/>
    <w:rsid w:val="00C56CB9"/>
    <w:rsid w:val="00C57CF9"/>
    <w:rsid w:val="00C6354E"/>
    <w:rsid w:val="00C67D30"/>
    <w:rsid w:val="00C72C71"/>
    <w:rsid w:val="00CA2927"/>
    <w:rsid w:val="00CA2D12"/>
    <w:rsid w:val="00CA713F"/>
    <w:rsid w:val="00CD0E7E"/>
    <w:rsid w:val="00CD5E5E"/>
    <w:rsid w:val="00CF178D"/>
    <w:rsid w:val="00D25CA9"/>
    <w:rsid w:val="00D27DF8"/>
    <w:rsid w:val="00D4166A"/>
    <w:rsid w:val="00D43787"/>
    <w:rsid w:val="00D65F62"/>
    <w:rsid w:val="00D7311B"/>
    <w:rsid w:val="00D85569"/>
    <w:rsid w:val="00D911D4"/>
    <w:rsid w:val="00D937AF"/>
    <w:rsid w:val="00DA2619"/>
    <w:rsid w:val="00DA657C"/>
    <w:rsid w:val="00DB342F"/>
    <w:rsid w:val="00DB6365"/>
    <w:rsid w:val="00DD2CFF"/>
    <w:rsid w:val="00DD5326"/>
    <w:rsid w:val="00DE314E"/>
    <w:rsid w:val="00DE3804"/>
    <w:rsid w:val="00DF1E25"/>
    <w:rsid w:val="00DF2418"/>
    <w:rsid w:val="00E1549B"/>
    <w:rsid w:val="00E22360"/>
    <w:rsid w:val="00E2736E"/>
    <w:rsid w:val="00E30EDC"/>
    <w:rsid w:val="00E4739E"/>
    <w:rsid w:val="00E54E92"/>
    <w:rsid w:val="00E646BF"/>
    <w:rsid w:val="00E6552E"/>
    <w:rsid w:val="00E6578E"/>
    <w:rsid w:val="00E74097"/>
    <w:rsid w:val="00E75289"/>
    <w:rsid w:val="00E8772F"/>
    <w:rsid w:val="00E91BC5"/>
    <w:rsid w:val="00E93402"/>
    <w:rsid w:val="00E94817"/>
    <w:rsid w:val="00E94A36"/>
    <w:rsid w:val="00EB49F8"/>
    <w:rsid w:val="00EB4B2F"/>
    <w:rsid w:val="00EB4DDA"/>
    <w:rsid w:val="00EC0DA7"/>
    <w:rsid w:val="00EC3C1B"/>
    <w:rsid w:val="00ED0CA5"/>
    <w:rsid w:val="00EE3C48"/>
    <w:rsid w:val="00EF3939"/>
    <w:rsid w:val="00F31C5F"/>
    <w:rsid w:val="00F40105"/>
    <w:rsid w:val="00F50562"/>
    <w:rsid w:val="00F53D58"/>
    <w:rsid w:val="00F66822"/>
    <w:rsid w:val="00F77B62"/>
    <w:rsid w:val="00F83E37"/>
    <w:rsid w:val="00F92A72"/>
    <w:rsid w:val="00F942FC"/>
    <w:rsid w:val="00F95210"/>
    <w:rsid w:val="00FB1971"/>
    <w:rsid w:val="00FB505E"/>
    <w:rsid w:val="00FB6A9C"/>
    <w:rsid w:val="00FB6AEC"/>
    <w:rsid w:val="00FC079F"/>
    <w:rsid w:val="00FC5F4B"/>
    <w:rsid w:val="00FC6724"/>
    <w:rsid w:val="00FC7690"/>
    <w:rsid w:val="00FD2C1A"/>
    <w:rsid w:val="00FE4095"/>
    <w:rsid w:val="00FE514C"/>
    <w:rsid w:val="00FF5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617C"/>
  <w15:docId w15:val="{4C9EC7E2-8B64-474E-8820-F84EFAAD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A2"/>
    <w:pPr>
      <w:widowControl/>
      <w:autoSpaceDE/>
      <w:autoSpaceDN/>
      <w:spacing w:after="200" w:line="276" w:lineRule="auto"/>
    </w:pPr>
    <w:rPr>
      <w:rFonts w:ascii="Calibri" w:eastAsia="Calibri" w:hAnsi="Calibri" w:cs="Calibri"/>
      <w:lang w:val="pt-BR" w:eastAsia="pt-BR"/>
    </w:rPr>
  </w:style>
  <w:style w:type="paragraph" w:styleId="Ttulo1">
    <w:name w:val="heading 1"/>
    <w:basedOn w:val="Normal"/>
    <w:uiPriority w:val="9"/>
    <w:pPr>
      <w:widowControl w:val="0"/>
      <w:autoSpaceDE w:val="0"/>
      <w:autoSpaceDN w:val="0"/>
      <w:spacing w:after="0" w:line="240" w:lineRule="auto"/>
      <w:ind w:left="119"/>
      <w:outlineLvl w:val="0"/>
    </w:pPr>
    <w:rPr>
      <w:rFonts w:ascii="Verdana" w:eastAsia="Verdana" w:hAnsi="Verdana" w:cs="Verdana"/>
      <w:b/>
      <w:bCs/>
      <w:sz w:val="20"/>
      <w:szCs w:val="20"/>
      <w:lang w:val="pt-PT" w:eastAsia="en-US"/>
    </w:rPr>
  </w:style>
  <w:style w:type="paragraph" w:styleId="Ttulo2">
    <w:name w:val="heading 2"/>
    <w:basedOn w:val="Normal"/>
    <w:link w:val="Ttulo2Char"/>
    <w:uiPriority w:val="9"/>
    <w:unhideWhenUsed/>
    <w:pPr>
      <w:widowControl w:val="0"/>
      <w:autoSpaceDE w:val="0"/>
      <w:autoSpaceDN w:val="0"/>
      <w:spacing w:after="0" w:line="240" w:lineRule="auto"/>
      <w:ind w:left="119" w:right="392" w:firstLine="1418"/>
      <w:jc w:val="both"/>
      <w:outlineLvl w:val="1"/>
    </w:pPr>
    <w:rPr>
      <w:rFonts w:ascii="Verdana" w:eastAsia="Verdana" w:hAnsi="Verdana" w:cs="Verdana"/>
      <w:b/>
      <w:bCs/>
      <w:sz w:val="20"/>
      <w:szCs w:val="20"/>
      <w:lang w:val="pt-PT" w:eastAsia="en-US"/>
    </w:rPr>
  </w:style>
  <w:style w:type="paragraph" w:styleId="Ttulo3">
    <w:name w:val="heading 3"/>
    <w:basedOn w:val="Normal"/>
    <w:next w:val="Normal"/>
    <w:link w:val="Ttulo3Char"/>
    <w:uiPriority w:val="9"/>
    <w:semiHidden/>
    <w:unhideWhenUsed/>
    <w:rsid w:val="001329D2"/>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pt-PT" w:eastAsia="en-US"/>
    </w:rPr>
  </w:style>
  <w:style w:type="paragraph" w:styleId="Ttulo4">
    <w:name w:val="heading 4"/>
    <w:basedOn w:val="Normal"/>
    <w:next w:val="Normal"/>
    <w:link w:val="Ttulo4Char"/>
    <w:uiPriority w:val="9"/>
    <w:semiHidden/>
    <w:unhideWhenUsed/>
    <w:qFormat/>
    <w:rsid w:val="001329D2"/>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pPr>
      <w:widowControl w:val="0"/>
      <w:autoSpaceDE w:val="0"/>
      <w:autoSpaceDN w:val="0"/>
      <w:spacing w:after="0" w:line="240" w:lineRule="auto"/>
    </w:pPr>
    <w:rPr>
      <w:rFonts w:ascii="Verdana" w:eastAsia="Verdana" w:hAnsi="Verdana" w:cs="Verdana"/>
      <w:sz w:val="20"/>
      <w:szCs w:val="20"/>
      <w:lang w:val="pt-PT" w:eastAsia="en-US"/>
    </w:rPr>
  </w:style>
  <w:style w:type="paragraph" w:styleId="PargrafodaLista">
    <w:name w:val="List Paragraph"/>
    <w:basedOn w:val="Normal"/>
    <w:link w:val="PargrafodaListaChar"/>
    <w:uiPriority w:val="34"/>
    <w:qFormat/>
    <w:pPr>
      <w:widowControl w:val="0"/>
      <w:autoSpaceDE w:val="0"/>
      <w:autoSpaceDN w:val="0"/>
      <w:spacing w:after="0" w:line="240" w:lineRule="auto"/>
      <w:ind w:left="2387" w:right="391"/>
      <w:jc w:val="both"/>
    </w:pPr>
    <w:rPr>
      <w:rFonts w:ascii="Verdana" w:eastAsia="Verdana" w:hAnsi="Verdana" w:cs="Verdana"/>
      <w:lang w:val="pt-PT" w:eastAsia="en-US"/>
    </w:rPr>
  </w:style>
  <w:style w:type="paragraph" w:customStyle="1" w:styleId="TableParagraph">
    <w:name w:val="Table Paragraph"/>
    <w:basedOn w:val="Normal"/>
    <w:uiPriority w:val="1"/>
    <w:pPr>
      <w:widowControl w:val="0"/>
      <w:autoSpaceDE w:val="0"/>
      <w:autoSpaceDN w:val="0"/>
      <w:spacing w:after="0" w:line="240" w:lineRule="auto"/>
    </w:pPr>
    <w:rPr>
      <w:rFonts w:ascii="Verdana" w:eastAsia="Verdana" w:hAnsi="Verdana" w:cs="Verdana"/>
      <w:lang w:val="pt-PT" w:eastAsia="en-US"/>
    </w:rPr>
  </w:style>
  <w:style w:type="character" w:customStyle="1" w:styleId="Ttulo3Char">
    <w:name w:val="Título 3 Char"/>
    <w:basedOn w:val="Fontepargpadro"/>
    <w:link w:val="Ttulo3"/>
    <w:uiPriority w:val="9"/>
    <w:semiHidden/>
    <w:rsid w:val="001329D2"/>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1329D2"/>
    <w:rPr>
      <w:rFonts w:asciiTheme="majorHAnsi" w:eastAsiaTheme="majorEastAsia" w:hAnsiTheme="majorHAnsi" w:cstheme="majorBidi"/>
      <w:i/>
      <w:iCs/>
      <w:color w:val="365F91" w:themeColor="accent1" w:themeShade="BF"/>
      <w:lang w:val="pt-PT"/>
    </w:rPr>
  </w:style>
  <w:style w:type="paragraph" w:styleId="Textodenotaderodap">
    <w:name w:val="footnote text"/>
    <w:basedOn w:val="Normal"/>
    <w:link w:val="TextodenotaderodapChar"/>
    <w:uiPriority w:val="99"/>
    <w:unhideWhenUsed/>
    <w:rsid w:val="00BD5513"/>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BD5513"/>
    <w:rPr>
      <w:sz w:val="20"/>
      <w:szCs w:val="20"/>
      <w:lang w:val="pt-BR"/>
    </w:rPr>
  </w:style>
  <w:style w:type="character" w:styleId="Forte">
    <w:name w:val="Strong"/>
    <w:basedOn w:val="Fontepargpadro"/>
    <w:uiPriority w:val="22"/>
    <w:qFormat/>
    <w:rsid w:val="00BD5513"/>
    <w:rPr>
      <w:b/>
      <w:bCs/>
    </w:rPr>
  </w:style>
  <w:style w:type="paragraph" w:styleId="NormalWeb">
    <w:name w:val="Normal (Web)"/>
    <w:basedOn w:val="Normal"/>
    <w:uiPriority w:val="99"/>
    <w:unhideWhenUsed/>
    <w:rsid w:val="00BD55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A657C"/>
    <w:rPr>
      <w:color w:val="0000FF"/>
      <w:u w:val="single"/>
    </w:rPr>
  </w:style>
  <w:style w:type="paragraph" w:styleId="Rodap">
    <w:name w:val="footer"/>
    <w:basedOn w:val="Normal"/>
    <w:link w:val="RodapChar"/>
    <w:uiPriority w:val="99"/>
    <w:unhideWhenUsed/>
    <w:rsid w:val="00480652"/>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480652"/>
    <w:rPr>
      <w:lang w:val="pt-BR"/>
    </w:rPr>
  </w:style>
  <w:style w:type="character" w:styleId="Refdenotaderodap">
    <w:name w:val="footnote reference"/>
    <w:basedOn w:val="Fontepargpadro"/>
    <w:uiPriority w:val="99"/>
    <w:semiHidden/>
    <w:unhideWhenUsed/>
    <w:rsid w:val="007B32DC"/>
    <w:rPr>
      <w:vertAlign w:val="superscript"/>
    </w:rPr>
  </w:style>
  <w:style w:type="character" w:styleId="MenoPendente">
    <w:name w:val="Unresolved Mention"/>
    <w:basedOn w:val="Fontepargpadro"/>
    <w:uiPriority w:val="99"/>
    <w:semiHidden/>
    <w:unhideWhenUsed/>
    <w:rsid w:val="002D63B9"/>
    <w:rPr>
      <w:color w:val="605E5C"/>
      <w:shd w:val="clear" w:color="auto" w:fill="E1DFDD"/>
    </w:rPr>
  </w:style>
  <w:style w:type="paragraph" w:styleId="Cabealho">
    <w:name w:val="header"/>
    <w:basedOn w:val="Normal"/>
    <w:link w:val="CabealhoChar"/>
    <w:uiPriority w:val="99"/>
    <w:unhideWhenUsed/>
    <w:rsid w:val="00FB6AEC"/>
    <w:pPr>
      <w:widowControl w:val="0"/>
      <w:tabs>
        <w:tab w:val="center" w:pos="4252"/>
        <w:tab w:val="right" w:pos="8504"/>
      </w:tabs>
      <w:autoSpaceDE w:val="0"/>
      <w:autoSpaceDN w:val="0"/>
      <w:spacing w:after="0" w:line="240" w:lineRule="auto"/>
    </w:pPr>
    <w:rPr>
      <w:rFonts w:ascii="Verdana" w:eastAsia="Verdana" w:hAnsi="Verdana" w:cs="Verdana"/>
      <w:lang w:val="pt-PT" w:eastAsia="en-US"/>
    </w:rPr>
  </w:style>
  <w:style w:type="character" w:customStyle="1" w:styleId="CabealhoChar">
    <w:name w:val="Cabeçalho Char"/>
    <w:basedOn w:val="Fontepargpadro"/>
    <w:link w:val="Cabealho"/>
    <w:uiPriority w:val="99"/>
    <w:rsid w:val="00FB6AEC"/>
    <w:rPr>
      <w:rFonts w:ascii="Verdana" w:eastAsia="Verdana" w:hAnsi="Verdana" w:cs="Verdana"/>
      <w:lang w:val="pt-PT"/>
    </w:rPr>
  </w:style>
  <w:style w:type="paragraph" w:customStyle="1" w:styleId="body-textroot2yfxu">
    <w:name w:val="body-text_root__2yfxu"/>
    <w:basedOn w:val="Normal"/>
    <w:rsid w:val="004D4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law-referenceitemrevoked16qpf">
    <w:name w:val="topic-law-reference_itemrevoked__16qpf"/>
    <w:basedOn w:val="Fontepargpadro"/>
    <w:rsid w:val="004D458F"/>
  </w:style>
  <w:style w:type="character" w:customStyle="1" w:styleId="captionroottgpz">
    <w:name w:val="caption_root___tgpz"/>
    <w:basedOn w:val="Fontepargpadro"/>
    <w:rsid w:val="004D458F"/>
  </w:style>
  <w:style w:type="character" w:styleId="Nmerodepgina">
    <w:name w:val="page number"/>
    <w:basedOn w:val="Fontepargpadro"/>
    <w:uiPriority w:val="99"/>
    <w:semiHidden/>
    <w:unhideWhenUsed/>
    <w:rsid w:val="007220B6"/>
  </w:style>
  <w:style w:type="character" w:styleId="nfase">
    <w:name w:val="Emphasis"/>
    <w:basedOn w:val="Fontepargpadro"/>
    <w:uiPriority w:val="20"/>
    <w:qFormat/>
    <w:rsid w:val="00EF3939"/>
    <w:rPr>
      <w:i/>
      <w:iCs/>
    </w:rPr>
  </w:style>
  <w:style w:type="paragraph" w:customStyle="1" w:styleId="1CabealhoARN">
    <w:name w:val="1. Cabeçalho ARN"/>
    <w:basedOn w:val="Corpodetexto"/>
    <w:link w:val="1CabealhoARNChar"/>
    <w:autoRedefine/>
    <w:qFormat/>
    <w:rsid w:val="0095591A"/>
    <w:pPr>
      <w:spacing w:line="300" w:lineRule="auto"/>
      <w:jc w:val="both"/>
    </w:pPr>
  </w:style>
  <w:style w:type="character" w:customStyle="1" w:styleId="CorpodetextoChar">
    <w:name w:val="Corpo de texto Char"/>
    <w:basedOn w:val="Fontepargpadro"/>
    <w:link w:val="Corpodetexto"/>
    <w:uiPriority w:val="1"/>
    <w:rsid w:val="0095591A"/>
    <w:rPr>
      <w:rFonts w:ascii="Verdana" w:eastAsia="Verdana" w:hAnsi="Verdana" w:cs="Verdana"/>
      <w:sz w:val="20"/>
      <w:szCs w:val="20"/>
      <w:lang w:val="pt-PT"/>
    </w:rPr>
  </w:style>
  <w:style w:type="character" w:customStyle="1" w:styleId="1CabealhoARNChar">
    <w:name w:val="1. Cabeçalho ARN Char"/>
    <w:basedOn w:val="CorpodetextoChar"/>
    <w:link w:val="1CabealhoARN"/>
    <w:rsid w:val="0095591A"/>
    <w:rPr>
      <w:rFonts w:ascii="Verdana" w:eastAsia="Verdana" w:hAnsi="Verdana" w:cs="Verdana"/>
      <w:sz w:val="20"/>
      <w:szCs w:val="20"/>
      <w:lang w:val="pt-PT"/>
    </w:rPr>
  </w:style>
  <w:style w:type="paragraph" w:customStyle="1" w:styleId="2QualificaodasPartes">
    <w:name w:val="2. Qualificação das Partes"/>
    <w:basedOn w:val="Ttulo2"/>
    <w:link w:val="2QualificaodasPartesChar"/>
    <w:autoRedefine/>
    <w:qFormat/>
    <w:rsid w:val="0095591A"/>
    <w:pPr>
      <w:keepNext/>
      <w:keepLines/>
      <w:tabs>
        <w:tab w:val="left" w:pos="2410"/>
      </w:tabs>
      <w:suppressAutoHyphens/>
      <w:spacing w:after="160" w:line="300" w:lineRule="auto"/>
      <w:ind w:left="2268" w:right="6" w:firstLine="0"/>
    </w:pPr>
    <w:rPr>
      <w:b w:val="0"/>
    </w:rPr>
  </w:style>
  <w:style w:type="character" w:customStyle="1" w:styleId="Ttulo2Char">
    <w:name w:val="Título 2 Char"/>
    <w:basedOn w:val="Fontepargpadro"/>
    <w:link w:val="Ttulo2"/>
    <w:uiPriority w:val="9"/>
    <w:rsid w:val="0095591A"/>
    <w:rPr>
      <w:rFonts w:ascii="Verdana" w:eastAsia="Verdana" w:hAnsi="Verdana" w:cs="Verdana"/>
      <w:b/>
      <w:bCs/>
      <w:sz w:val="20"/>
      <w:szCs w:val="20"/>
      <w:lang w:val="pt-PT"/>
    </w:rPr>
  </w:style>
  <w:style w:type="character" w:customStyle="1" w:styleId="2QualificaodasPartesChar">
    <w:name w:val="2. Qualificação das Partes Char"/>
    <w:basedOn w:val="Ttulo2Char"/>
    <w:link w:val="2QualificaodasPartes"/>
    <w:rsid w:val="0095591A"/>
    <w:rPr>
      <w:rFonts w:ascii="Verdana" w:eastAsia="Verdana" w:hAnsi="Verdana" w:cs="Verdana"/>
      <w:b w:val="0"/>
      <w:bCs/>
      <w:sz w:val="20"/>
      <w:szCs w:val="20"/>
      <w:lang w:val="pt-PT"/>
    </w:rPr>
  </w:style>
  <w:style w:type="paragraph" w:customStyle="1" w:styleId="3Ttulo">
    <w:name w:val="3. Título"/>
    <w:basedOn w:val="Ttulo2"/>
    <w:link w:val="3TtuloChar"/>
    <w:autoRedefine/>
    <w:qFormat/>
    <w:rsid w:val="0095591A"/>
    <w:pPr>
      <w:keepNext/>
      <w:keepLines/>
      <w:suppressAutoHyphens/>
      <w:spacing w:before="240" w:after="240" w:line="300" w:lineRule="auto"/>
      <w:ind w:left="0" w:right="0" w:firstLine="1134"/>
    </w:pPr>
    <w:rPr>
      <w:bCs w:val="0"/>
    </w:rPr>
  </w:style>
  <w:style w:type="character" w:customStyle="1" w:styleId="3TtuloChar">
    <w:name w:val="3. Título Char"/>
    <w:basedOn w:val="Ttulo2Char"/>
    <w:link w:val="3Ttulo"/>
    <w:rsid w:val="0095591A"/>
    <w:rPr>
      <w:rFonts w:ascii="Verdana" w:eastAsia="Verdana" w:hAnsi="Verdana" w:cs="Verdana"/>
      <w:b/>
      <w:bCs w:val="0"/>
      <w:sz w:val="20"/>
      <w:szCs w:val="20"/>
      <w:lang w:val="pt-PT"/>
    </w:rPr>
  </w:style>
  <w:style w:type="paragraph" w:customStyle="1" w:styleId="4Subttulo">
    <w:name w:val="4. Subtítulo"/>
    <w:basedOn w:val="Normal"/>
    <w:link w:val="4SubttuloChar"/>
    <w:autoRedefine/>
    <w:qFormat/>
    <w:rsid w:val="002D0282"/>
    <w:pPr>
      <w:keepNext/>
      <w:keepLines/>
      <w:widowControl w:val="0"/>
      <w:suppressAutoHyphens/>
      <w:spacing w:before="120" w:after="240" w:line="300" w:lineRule="auto"/>
      <w:ind w:firstLine="1134"/>
    </w:pPr>
    <w:rPr>
      <w:rFonts w:ascii="Verdana" w:eastAsia="Times New Roman" w:hAnsi="Verdana" w:cs="Open Sans"/>
      <w:i/>
      <w:iCs/>
      <w:sz w:val="20"/>
      <w:szCs w:val="20"/>
    </w:rPr>
  </w:style>
  <w:style w:type="character" w:customStyle="1" w:styleId="4SubttuloChar">
    <w:name w:val="4. Subtítulo Char"/>
    <w:basedOn w:val="Fontepargpadro"/>
    <w:link w:val="4Subttulo"/>
    <w:rsid w:val="002D0282"/>
    <w:rPr>
      <w:rFonts w:ascii="Verdana" w:eastAsia="Times New Roman" w:hAnsi="Verdana" w:cs="Open Sans"/>
      <w:i/>
      <w:iCs/>
      <w:sz w:val="20"/>
      <w:szCs w:val="20"/>
      <w:lang w:val="pt-BR" w:eastAsia="pt-BR"/>
    </w:rPr>
  </w:style>
  <w:style w:type="paragraph" w:customStyle="1" w:styleId="4CorpodoTextoARM">
    <w:name w:val="4. Corpo do Texto ARM"/>
    <w:basedOn w:val="Normal"/>
    <w:link w:val="4CorpodoTextoARMChar"/>
    <w:autoRedefine/>
    <w:qFormat/>
    <w:rsid w:val="002D0282"/>
    <w:pPr>
      <w:keepNext/>
      <w:keepLines/>
      <w:widowControl w:val="0"/>
      <w:suppressAutoHyphens/>
      <w:spacing w:after="120" w:line="300" w:lineRule="auto"/>
      <w:ind w:firstLine="1134"/>
      <w:jc w:val="both"/>
    </w:pPr>
    <w:rPr>
      <w:rFonts w:ascii="Verdana" w:eastAsia="Times New Roman" w:hAnsi="Verdana" w:cs="Open Sans"/>
      <w:sz w:val="20"/>
      <w:szCs w:val="20"/>
    </w:rPr>
  </w:style>
  <w:style w:type="character" w:customStyle="1" w:styleId="4CorpodoTextoARMChar">
    <w:name w:val="4. Corpo do Texto ARM Char"/>
    <w:basedOn w:val="Fontepargpadro"/>
    <w:link w:val="4CorpodoTextoARM"/>
    <w:rsid w:val="002D0282"/>
    <w:rPr>
      <w:rFonts w:ascii="Verdana" w:eastAsia="Times New Roman" w:hAnsi="Verdana" w:cs="Open Sans"/>
      <w:sz w:val="20"/>
      <w:szCs w:val="20"/>
      <w:lang w:val="pt-BR" w:eastAsia="pt-BR"/>
    </w:rPr>
  </w:style>
  <w:style w:type="paragraph" w:customStyle="1" w:styleId="5Jurisprudncia">
    <w:name w:val="5. Jurisprudência"/>
    <w:basedOn w:val="Normal"/>
    <w:link w:val="5JurisprudnciaChar"/>
    <w:autoRedefine/>
    <w:qFormat/>
    <w:rsid w:val="002D0282"/>
    <w:pPr>
      <w:keepNext/>
      <w:keepLines/>
      <w:widowControl w:val="0"/>
      <w:suppressAutoHyphens/>
      <w:adjustRightInd w:val="0"/>
      <w:spacing w:before="240" w:after="240" w:line="300" w:lineRule="auto"/>
      <w:ind w:left="2268"/>
      <w:jc w:val="both"/>
    </w:pPr>
    <w:rPr>
      <w:rFonts w:ascii="Verdana" w:eastAsia="Times New Roman" w:hAnsi="Verdana" w:cs="Segoe UI"/>
      <w:sz w:val="16"/>
      <w:szCs w:val="16"/>
    </w:rPr>
  </w:style>
  <w:style w:type="character" w:customStyle="1" w:styleId="5JurisprudnciaChar">
    <w:name w:val="5. Jurisprudência Char"/>
    <w:basedOn w:val="Fontepargpadro"/>
    <w:link w:val="5Jurisprudncia"/>
    <w:rsid w:val="002D0282"/>
    <w:rPr>
      <w:rFonts w:ascii="Verdana" w:eastAsia="Times New Roman" w:hAnsi="Verdana" w:cs="Segoe UI"/>
      <w:sz w:val="16"/>
      <w:szCs w:val="16"/>
      <w:lang w:val="pt-BR" w:eastAsia="pt-BR"/>
    </w:rPr>
  </w:style>
  <w:style w:type="paragraph" w:customStyle="1" w:styleId="6Pedido">
    <w:name w:val="6. Pedido"/>
    <w:basedOn w:val="PargrafodaLista"/>
    <w:link w:val="6PedidoChar"/>
    <w:autoRedefine/>
    <w:qFormat/>
    <w:rsid w:val="002D0282"/>
    <w:pPr>
      <w:keepNext/>
      <w:keepLines/>
      <w:tabs>
        <w:tab w:val="left" w:pos="1723"/>
      </w:tabs>
      <w:suppressAutoHyphens/>
      <w:spacing w:line="300" w:lineRule="auto"/>
      <w:ind w:left="1134" w:right="0"/>
    </w:pPr>
    <w:rPr>
      <w:bCs/>
      <w:sz w:val="20"/>
    </w:rPr>
  </w:style>
  <w:style w:type="character" w:customStyle="1" w:styleId="PargrafodaListaChar">
    <w:name w:val="Parágrafo da Lista Char"/>
    <w:basedOn w:val="Fontepargpadro"/>
    <w:link w:val="PargrafodaLista"/>
    <w:uiPriority w:val="34"/>
    <w:rsid w:val="002D0282"/>
    <w:rPr>
      <w:rFonts w:ascii="Verdana" w:eastAsia="Verdana" w:hAnsi="Verdana" w:cs="Verdana"/>
      <w:lang w:val="pt-PT"/>
    </w:rPr>
  </w:style>
  <w:style w:type="character" w:customStyle="1" w:styleId="6PedidoChar">
    <w:name w:val="6. Pedido Char"/>
    <w:basedOn w:val="PargrafodaListaChar"/>
    <w:link w:val="6Pedido"/>
    <w:rsid w:val="002D0282"/>
    <w:rPr>
      <w:rFonts w:ascii="Verdana" w:eastAsia="Verdana" w:hAnsi="Verdana" w:cs="Verdana"/>
      <w:bCs/>
      <w:sz w:val="20"/>
      <w:lang w:val="pt-PT"/>
    </w:rPr>
  </w:style>
  <w:style w:type="table" w:styleId="SimplesTabela1">
    <w:name w:val="Plain Table 1"/>
    <w:basedOn w:val="Tabelanormal"/>
    <w:uiPriority w:val="41"/>
    <w:rsid w:val="00F77B62"/>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600">
    <w:name w:val="font-[600]"/>
    <w:basedOn w:val="Fontepargpadro"/>
    <w:rsid w:val="00F7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1610">
      <w:bodyDiv w:val="1"/>
      <w:marLeft w:val="0"/>
      <w:marRight w:val="0"/>
      <w:marTop w:val="0"/>
      <w:marBottom w:val="0"/>
      <w:divBdr>
        <w:top w:val="none" w:sz="0" w:space="0" w:color="auto"/>
        <w:left w:val="none" w:sz="0" w:space="0" w:color="auto"/>
        <w:bottom w:val="none" w:sz="0" w:space="0" w:color="auto"/>
        <w:right w:val="none" w:sz="0" w:space="0" w:color="auto"/>
      </w:divBdr>
    </w:div>
    <w:div w:id="94443236">
      <w:bodyDiv w:val="1"/>
      <w:marLeft w:val="0"/>
      <w:marRight w:val="0"/>
      <w:marTop w:val="0"/>
      <w:marBottom w:val="0"/>
      <w:divBdr>
        <w:top w:val="none" w:sz="0" w:space="0" w:color="auto"/>
        <w:left w:val="none" w:sz="0" w:space="0" w:color="auto"/>
        <w:bottom w:val="none" w:sz="0" w:space="0" w:color="auto"/>
        <w:right w:val="none" w:sz="0" w:space="0" w:color="auto"/>
      </w:divBdr>
    </w:div>
    <w:div w:id="183832008">
      <w:bodyDiv w:val="1"/>
      <w:marLeft w:val="0"/>
      <w:marRight w:val="0"/>
      <w:marTop w:val="0"/>
      <w:marBottom w:val="0"/>
      <w:divBdr>
        <w:top w:val="none" w:sz="0" w:space="0" w:color="auto"/>
        <w:left w:val="none" w:sz="0" w:space="0" w:color="auto"/>
        <w:bottom w:val="none" w:sz="0" w:space="0" w:color="auto"/>
        <w:right w:val="none" w:sz="0" w:space="0" w:color="auto"/>
      </w:divBdr>
    </w:div>
    <w:div w:id="631643131">
      <w:bodyDiv w:val="1"/>
      <w:marLeft w:val="0"/>
      <w:marRight w:val="0"/>
      <w:marTop w:val="0"/>
      <w:marBottom w:val="0"/>
      <w:divBdr>
        <w:top w:val="none" w:sz="0" w:space="0" w:color="auto"/>
        <w:left w:val="none" w:sz="0" w:space="0" w:color="auto"/>
        <w:bottom w:val="none" w:sz="0" w:space="0" w:color="auto"/>
        <w:right w:val="none" w:sz="0" w:space="0" w:color="auto"/>
      </w:divBdr>
    </w:div>
    <w:div w:id="669061876">
      <w:bodyDiv w:val="1"/>
      <w:marLeft w:val="0"/>
      <w:marRight w:val="0"/>
      <w:marTop w:val="0"/>
      <w:marBottom w:val="0"/>
      <w:divBdr>
        <w:top w:val="none" w:sz="0" w:space="0" w:color="auto"/>
        <w:left w:val="none" w:sz="0" w:space="0" w:color="auto"/>
        <w:bottom w:val="none" w:sz="0" w:space="0" w:color="auto"/>
        <w:right w:val="none" w:sz="0" w:space="0" w:color="auto"/>
      </w:divBdr>
    </w:div>
    <w:div w:id="707876706">
      <w:bodyDiv w:val="1"/>
      <w:marLeft w:val="0"/>
      <w:marRight w:val="0"/>
      <w:marTop w:val="0"/>
      <w:marBottom w:val="0"/>
      <w:divBdr>
        <w:top w:val="none" w:sz="0" w:space="0" w:color="auto"/>
        <w:left w:val="none" w:sz="0" w:space="0" w:color="auto"/>
        <w:bottom w:val="none" w:sz="0" w:space="0" w:color="auto"/>
        <w:right w:val="none" w:sz="0" w:space="0" w:color="auto"/>
      </w:divBdr>
    </w:div>
    <w:div w:id="779494882">
      <w:bodyDiv w:val="1"/>
      <w:marLeft w:val="0"/>
      <w:marRight w:val="0"/>
      <w:marTop w:val="0"/>
      <w:marBottom w:val="0"/>
      <w:divBdr>
        <w:top w:val="none" w:sz="0" w:space="0" w:color="auto"/>
        <w:left w:val="none" w:sz="0" w:space="0" w:color="auto"/>
        <w:bottom w:val="none" w:sz="0" w:space="0" w:color="auto"/>
        <w:right w:val="none" w:sz="0" w:space="0" w:color="auto"/>
      </w:divBdr>
    </w:div>
    <w:div w:id="788478563">
      <w:bodyDiv w:val="1"/>
      <w:marLeft w:val="0"/>
      <w:marRight w:val="0"/>
      <w:marTop w:val="0"/>
      <w:marBottom w:val="0"/>
      <w:divBdr>
        <w:top w:val="none" w:sz="0" w:space="0" w:color="auto"/>
        <w:left w:val="none" w:sz="0" w:space="0" w:color="auto"/>
        <w:bottom w:val="none" w:sz="0" w:space="0" w:color="auto"/>
        <w:right w:val="none" w:sz="0" w:space="0" w:color="auto"/>
      </w:divBdr>
    </w:div>
    <w:div w:id="832841521">
      <w:bodyDiv w:val="1"/>
      <w:marLeft w:val="0"/>
      <w:marRight w:val="0"/>
      <w:marTop w:val="0"/>
      <w:marBottom w:val="0"/>
      <w:divBdr>
        <w:top w:val="none" w:sz="0" w:space="0" w:color="auto"/>
        <w:left w:val="none" w:sz="0" w:space="0" w:color="auto"/>
        <w:bottom w:val="none" w:sz="0" w:space="0" w:color="auto"/>
        <w:right w:val="none" w:sz="0" w:space="0" w:color="auto"/>
      </w:divBdr>
    </w:div>
    <w:div w:id="982659637">
      <w:bodyDiv w:val="1"/>
      <w:marLeft w:val="0"/>
      <w:marRight w:val="0"/>
      <w:marTop w:val="0"/>
      <w:marBottom w:val="0"/>
      <w:divBdr>
        <w:top w:val="none" w:sz="0" w:space="0" w:color="auto"/>
        <w:left w:val="none" w:sz="0" w:space="0" w:color="auto"/>
        <w:bottom w:val="none" w:sz="0" w:space="0" w:color="auto"/>
        <w:right w:val="none" w:sz="0" w:space="0" w:color="auto"/>
      </w:divBdr>
    </w:div>
    <w:div w:id="1043477765">
      <w:bodyDiv w:val="1"/>
      <w:marLeft w:val="0"/>
      <w:marRight w:val="0"/>
      <w:marTop w:val="0"/>
      <w:marBottom w:val="0"/>
      <w:divBdr>
        <w:top w:val="none" w:sz="0" w:space="0" w:color="auto"/>
        <w:left w:val="none" w:sz="0" w:space="0" w:color="auto"/>
        <w:bottom w:val="none" w:sz="0" w:space="0" w:color="auto"/>
        <w:right w:val="none" w:sz="0" w:space="0" w:color="auto"/>
      </w:divBdr>
    </w:div>
    <w:div w:id="1118178475">
      <w:bodyDiv w:val="1"/>
      <w:marLeft w:val="0"/>
      <w:marRight w:val="0"/>
      <w:marTop w:val="0"/>
      <w:marBottom w:val="0"/>
      <w:divBdr>
        <w:top w:val="none" w:sz="0" w:space="0" w:color="auto"/>
        <w:left w:val="none" w:sz="0" w:space="0" w:color="auto"/>
        <w:bottom w:val="none" w:sz="0" w:space="0" w:color="auto"/>
        <w:right w:val="none" w:sz="0" w:space="0" w:color="auto"/>
      </w:divBdr>
    </w:div>
    <w:div w:id="1135489118">
      <w:bodyDiv w:val="1"/>
      <w:marLeft w:val="0"/>
      <w:marRight w:val="0"/>
      <w:marTop w:val="0"/>
      <w:marBottom w:val="0"/>
      <w:divBdr>
        <w:top w:val="none" w:sz="0" w:space="0" w:color="auto"/>
        <w:left w:val="none" w:sz="0" w:space="0" w:color="auto"/>
        <w:bottom w:val="none" w:sz="0" w:space="0" w:color="auto"/>
        <w:right w:val="none" w:sz="0" w:space="0" w:color="auto"/>
      </w:divBdr>
    </w:div>
    <w:div w:id="1336566376">
      <w:bodyDiv w:val="1"/>
      <w:marLeft w:val="0"/>
      <w:marRight w:val="0"/>
      <w:marTop w:val="0"/>
      <w:marBottom w:val="0"/>
      <w:divBdr>
        <w:top w:val="none" w:sz="0" w:space="0" w:color="auto"/>
        <w:left w:val="none" w:sz="0" w:space="0" w:color="auto"/>
        <w:bottom w:val="none" w:sz="0" w:space="0" w:color="auto"/>
        <w:right w:val="none" w:sz="0" w:space="0" w:color="auto"/>
      </w:divBdr>
    </w:div>
    <w:div w:id="1410738776">
      <w:bodyDiv w:val="1"/>
      <w:marLeft w:val="0"/>
      <w:marRight w:val="0"/>
      <w:marTop w:val="0"/>
      <w:marBottom w:val="0"/>
      <w:divBdr>
        <w:top w:val="none" w:sz="0" w:space="0" w:color="auto"/>
        <w:left w:val="none" w:sz="0" w:space="0" w:color="auto"/>
        <w:bottom w:val="none" w:sz="0" w:space="0" w:color="auto"/>
        <w:right w:val="none" w:sz="0" w:space="0" w:color="auto"/>
      </w:divBdr>
    </w:div>
    <w:div w:id="1622102677">
      <w:bodyDiv w:val="1"/>
      <w:marLeft w:val="0"/>
      <w:marRight w:val="0"/>
      <w:marTop w:val="0"/>
      <w:marBottom w:val="0"/>
      <w:divBdr>
        <w:top w:val="none" w:sz="0" w:space="0" w:color="auto"/>
        <w:left w:val="none" w:sz="0" w:space="0" w:color="auto"/>
        <w:bottom w:val="none" w:sz="0" w:space="0" w:color="auto"/>
        <w:right w:val="none" w:sz="0" w:space="0" w:color="auto"/>
      </w:divBdr>
    </w:div>
    <w:div w:id="1670476221">
      <w:bodyDiv w:val="1"/>
      <w:marLeft w:val="0"/>
      <w:marRight w:val="0"/>
      <w:marTop w:val="0"/>
      <w:marBottom w:val="0"/>
      <w:divBdr>
        <w:top w:val="none" w:sz="0" w:space="0" w:color="auto"/>
        <w:left w:val="none" w:sz="0" w:space="0" w:color="auto"/>
        <w:bottom w:val="none" w:sz="0" w:space="0" w:color="auto"/>
        <w:right w:val="none" w:sz="0" w:space="0" w:color="auto"/>
      </w:divBdr>
    </w:div>
    <w:div w:id="1751660456">
      <w:bodyDiv w:val="1"/>
      <w:marLeft w:val="0"/>
      <w:marRight w:val="0"/>
      <w:marTop w:val="0"/>
      <w:marBottom w:val="0"/>
      <w:divBdr>
        <w:top w:val="none" w:sz="0" w:space="0" w:color="auto"/>
        <w:left w:val="none" w:sz="0" w:space="0" w:color="auto"/>
        <w:bottom w:val="none" w:sz="0" w:space="0" w:color="auto"/>
        <w:right w:val="none" w:sz="0" w:space="0" w:color="auto"/>
      </w:divBdr>
    </w:div>
    <w:div w:id="1835104360">
      <w:bodyDiv w:val="1"/>
      <w:marLeft w:val="0"/>
      <w:marRight w:val="0"/>
      <w:marTop w:val="0"/>
      <w:marBottom w:val="0"/>
      <w:divBdr>
        <w:top w:val="none" w:sz="0" w:space="0" w:color="auto"/>
        <w:left w:val="none" w:sz="0" w:space="0" w:color="auto"/>
        <w:bottom w:val="none" w:sz="0" w:space="0" w:color="auto"/>
        <w:right w:val="none" w:sz="0" w:space="0" w:color="auto"/>
      </w:divBdr>
    </w:div>
    <w:div w:id="2036497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93;valo%20&amp;%20Rizkallah\Execu&#231;&#245;es%20Bello\03.%20Processos\MAIS%20FRANGO%20MIRAGUAI%20LTDA\Desarquivamento%20e%20pedido%20de%20penhora%20de%20im&#243;v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Desarquivamento e pedido de penhora de imóvel.dotx</Template>
  <TotalTime>8</TotalTime>
  <Pages>17</Pages>
  <Words>5627</Words>
  <Characters>30389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Gustavo Malheiros</cp:lastModifiedBy>
  <cp:revision>5</cp:revision>
  <cp:lastPrinted>2025-05-08T14:57:00Z</cp:lastPrinted>
  <dcterms:created xsi:type="dcterms:W3CDTF">2025-10-06T20:47:00Z</dcterms:created>
  <dcterms:modified xsi:type="dcterms:W3CDTF">2025-10-08T00:50:00Z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LastSaved">
    <vt:filetime>2024-10-28T00:00:00Z</vt:filetime>
  </property>
  <property fmtid="{D5CDD505-2E9C-101B-9397-08002B2CF9AE}" pid="4" name="Producer">
    <vt:lpwstr>3-Heights(TM) PDF Security Shell 4.8.25.2 (http://www.pdf-tools.com)</vt:lpwstr>
  </property>
</Properties>
</file>